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4B426A" w14:paraId="719BB580" w14:textId="77777777" w:rsidTr="00801230">
        <w:trPr>
          <w:cantSplit/>
        </w:trPr>
        <w:tc>
          <w:tcPr>
            <w:tcW w:w="4678" w:type="dxa"/>
          </w:tcPr>
          <w:p w14:paraId="1A2992DD" w14:textId="4BE5F0A1" w:rsidR="004B426A" w:rsidRDefault="004B426A"/>
        </w:tc>
        <w:tc>
          <w:tcPr>
            <w:tcW w:w="4394" w:type="dxa"/>
          </w:tcPr>
          <w:p w14:paraId="3C7F1FEB" w14:textId="61396AF9" w:rsidR="00801230" w:rsidRDefault="00B624AC">
            <w:pPr>
              <w:pStyle w:val="Klassifizierung"/>
            </w:pPr>
            <w:r>
              <w:t>Klassifizierung</w:t>
            </w:r>
          </w:p>
          <w:p w14:paraId="47F3DE15" w14:textId="4BE57325" w:rsidR="004B426A" w:rsidRDefault="004B426A">
            <w:pPr>
              <w:pStyle w:val="Klassifizierung"/>
            </w:pPr>
          </w:p>
        </w:tc>
      </w:tr>
    </w:tbl>
    <w:p w14:paraId="7D8EE296" w14:textId="77777777" w:rsidR="004B426A" w:rsidRDefault="004B426A">
      <w:pPr>
        <w:pStyle w:val="Referenz"/>
      </w:pPr>
    </w:p>
    <w:tbl>
      <w:tblPr>
        <w:tblStyle w:val="Tabellenraster"/>
        <w:tblW w:w="90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14:paraId="6B304269" w14:textId="77777777" w:rsidTr="007247F1">
        <w:trPr>
          <w:cantSplit/>
          <w:trHeight w:hRule="exact" w:val="360"/>
        </w:trPr>
        <w:tc>
          <w:tcPr>
            <w:tcW w:w="9072" w:type="dxa"/>
          </w:tcPr>
          <w:p w14:paraId="6D9794B1" w14:textId="77777777" w:rsidR="004B426A" w:rsidRDefault="004B426A"/>
        </w:tc>
      </w:tr>
    </w:tbl>
    <w:p w14:paraId="35709694" w14:textId="3F691E98" w:rsidR="004B426A" w:rsidRDefault="006B7E75">
      <w:pPr>
        <w:pStyle w:val="Bericht"/>
      </w:pPr>
      <w:r>
        <w:t>P042-Hi03</w:t>
      </w:r>
      <w:r w:rsidR="007247F1" w:rsidRPr="007247F1">
        <w:t xml:space="preserve"> - </w:t>
      </w:r>
      <w:r>
        <w:t>Notfallk</w:t>
      </w:r>
      <w:r w:rsidR="007247F1" w:rsidRPr="007247F1">
        <w:t>onzept</w:t>
      </w:r>
    </w:p>
    <w:p w14:paraId="3B4D7CEA" w14:textId="77777777" w:rsidR="004B426A" w:rsidRDefault="004B426A">
      <w:pPr>
        <w:pStyle w:val="Titel"/>
      </w:pPr>
    </w:p>
    <w:p w14:paraId="26BDEBFC" w14:textId="30286755" w:rsidR="004B426A" w:rsidRDefault="007247F1">
      <w:pPr>
        <w:pStyle w:val="Untertitel"/>
      </w:pPr>
      <w:r w:rsidRPr="007247F1">
        <w:t>&lt;Projektname / Schutzobjektname&gt;</w:t>
      </w:r>
    </w:p>
    <w:tbl>
      <w:tblPr>
        <w:tblStyle w:val="Tabellenraster"/>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14:paraId="733E981B" w14:textId="77777777" w:rsidTr="005F0F89">
        <w:trPr>
          <w:cantSplit/>
          <w:trHeight w:hRule="exact" w:val="640"/>
        </w:trPr>
        <w:tc>
          <w:tcPr>
            <w:tcW w:w="9211" w:type="dxa"/>
          </w:tcPr>
          <w:p w14:paraId="5F12E741" w14:textId="77777777" w:rsidR="004B426A" w:rsidRDefault="004B426A"/>
        </w:tc>
      </w:tr>
    </w:tbl>
    <w:p w14:paraId="435E2870" w14:textId="1D587337" w:rsidR="004B426A" w:rsidRDefault="004B426A"/>
    <w:p w14:paraId="6548C591" w14:textId="77777777" w:rsidR="00CC581D" w:rsidRDefault="00CC581D"/>
    <w:p w14:paraId="3F98ED79" w14:textId="77777777" w:rsidR="00EB3652" w:rsidRDefault="00EB3652">
      <w:pPr>
        <w:widowControl/>
      </w:pPr>
    </w:p>
    <w:tbl>
      <w:tblPr>
        <w:tblStyle w:val="EinfacheTabelle1"/>
        <w:tblpPr w:leftFromText="141" w:rightFromText="141" w:vertAnchor="page" w:horzAnchor="margin" w:tblpY="7502"/>
        <w:tblW w:w="9209" w:type="dxa"/>
        <w:tblLayout w:type="fixed"/>
        <w:tblLook w:val="0480" w:firstRow="0" w:lastRow="0" w:firstColumn="1" w:lastColumn="0" w:noHBand="0" w:noVBand="1"/>
      </w:tblPr>
      <w:tblGrid>
        <w:gridCol w:w="2972"/>
        <w:gridCol w:w="6237"/>
      </w:tblGrid>
      <w:tr w:rsidR="00EB3652" w:rsidRPr="00D354BB" w14:paraId="2E7D1F6B"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hideMark/>
          </w:tcPr>
          <w:p w14:paraId="63387409"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Klassifizierung</w:t>
            </w:r>
          </w:p>
        </w:tc>
        <w:tc>
          <w:tcPr>
            <w:tcW w:w="6237" w:type="dxa"/>
            <w:hideMark/>
          </w:tcPr>
          <w:p w14:paraId="07C86952" w14:textId="77777777" w:rsidR="00EB3652" w:rsidRPr="00DF20C5"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DF20C5">
              <w:rPr>
                <w:rFonts w:eastAsia="Times New Roman" w:cs="Arial"/>
                <w:color w:val="0070C0"/>
                <w:lang w:eastAsia="de-CH"/>
              </w:rPr>
              <w:t>Nicht klassifiziert / INTERN / VERTRAULICH / GEHEIM</w:t>
            </w:r>
          </w:p>
        </w:tc>
      </w:tr>
      <w:tr w:rsidR="00EB3652" w:rsidRPr="00D354BB" w14:paraId="721C1F38"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12B214B"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Status</w:t>
            </w:r>
          </w:p>
        </w:tc>
        <w:tc>
          <w:tcPr>
            <w:tcW w:w="6237" w:type="dxa"/>
          </w:tcPr>
          <w:p w14:paraId="3EA8F06B" w14:textId="77777777" w:rsidR="00EB3652" w:rsidRPr="00DF20C5"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Pr>
                <w:rFonts w:eastAsia="Times New Roman" w:cs="Arial"/>
                <w:color w:val="0070C0"/>
                <w:lang w:eastAsia="de-CH"/>
              </w:rPr>
              <w:t>in Arbeit / in Prüfung / genehmigt zur Nutzung</w:t>
            </w:r>
          </w:p>
        </w:tc>
      </w:tr>
      <w:tr w:rsidR="00EB3652" w:rsidRPr="00D354BB" w14:paraId="1A24FAE4"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3BE6AC31"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Projektnummer</w:t>
            </w:r>
          </w:p>
        </w:tc>
        <w:tc>
          <w:tcPr>
            <w:tcW w:w="6237" w:type="dxa"/>
          </w:tcPr>
          <w:p w14:paraId="1B68AF97" w14:textId="77777777" w:rsidR="00EB3652"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p>
        </w:tc>
      </w:tr>
      <w:tr w:rsidR="00EB3652" w:rsidRPr="00D354BB" w14:paraId="317CED2F"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7B9B7CD"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Projektleiter (PL LB)</w:t>
            </w:r>
          </w:p>
        </w:tc>
        <w:tc>
          <w:tcPr>
            <w:tcW w:w="6237" w:type="dxa"/>
          </w:tcPr>
          <w:p w14:paraId="4ACCE513" w14:textId="77777777" w:rsidR="00EB3652"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D354BB" w14:paraId="30D5AF4F"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20A3F167"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Version</w:t>
            </w:r>
          </w:p>
        </w:tc>
        <w:tc>
          <w:tcPr>
            <w:tcW w:w="6237" w:type="dxa"/>
          </w:tcPr>
          <w:p w14:paraId="4C70C147" w14:textId="08681966" w:rsidR="00EB3652"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p>
          <w:p w14:paraId="1CB397DD" w14:textId="72C9B1D7" w:rsidR="00EB3652" w:rsidRDefault="00F00B44" w:rsidP="00864B7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Pr>
                <w:rFonts w:eastAsia="Times New Roman" w:cs="Arial"/>
                <w:lang w:eastAsia="de-CH"/>
              </w:rPr>
              <w:t xml:space="preserve">Aus Template </w:t>
            </w:r>
            <w:r w:rsidR="00381DAB">
              <w:rPr>
                <w:rFonts w:eastAsia="Times New Roman" w:cs="Arial"/>
                <w:lang w:eastAsia="de-CH"/>
              </w:rPr>
              <w:t>V3</w:t>
            </w:r>
            <w:r>
              <w:rPr>
                <w:rFonts w:eastAsia="Times New Roman" w:cs="Arial"/>
                <w:lang w:eastAsia="de-CH"/>
              </w:rPr>
              <w:t>.</w:t>
            </w:r>
            <w:r w:rsidR="00864B72">
              <w:rPr>
                <w:rFonts w:eastAsia="Times New Roman" w:cs="Arial"/>
                <w:lang w:eastAsia="de-CH"/>
              </w:rPr>
              <w:t>1</w:t>
            </w:r>
          </w:p>
        </w:tc>
      </w:tr>
      <w:tr w:rsidR="00EB3652" w:rsidRPr="00D354BB" w14:paraId="322D9A4E"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0B3421E"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Datum</w:t>
            </w:r>
          </w:p>
        </w:tc>
        <w:tc>
          <w:tcPr>
            <w:tcW w:w="6237" w:type="dxa"/>
          </w:tcPr>
          <w:p w14:paraId="47FC3943" w14:textId="77777777" w:rsidR="00EB3652"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D354BB" w14:paraId="0B1FDC8B"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A856972"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Auftraggeber</w:t>
            </w:r>
          </w:p>
        </w:tc>
        <w:tc>
          <w:tcPr>
            <w:tcW w:w="6237" w:type="dxa"/>
          </w:tcPr>
          <w:p w14:paraId="0B2AFC5B" w14:textId="77777777" w:rsidR="00EB3652"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p>
        </w:tc>
      </w:tr>
      <w:tr w:rsidR="00EB3652" w:rsidRPr="00D354BB" w14:paraId="11D9A00F"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605C7DC9" w14:textId="77777777" w:rsidR="00EB3652" w:rsidRPr="00DE1126" w:rsidRDefault="00EB3652" w:rsidP="00EB3652">
            <w:pPr>
              <w:widowControl/>
              <w:rPr>
                <w:rFonts w:eastAsia="Times New Roman" w:cs="Arial"/>
                <w:bCs w:val="0"/>
                <w:lang w:eastAsia="de-CH"/>
              </w:rPr>
            </w:pPr>
            <w:r w:rsidRPr="00E56BEB">
              <w:rPr>
                <w:rFonts w:eastAsia="Times New Roman" w:cs="Arial"/>
                <w:lang w:eastAsia="de-CH"/>
              </w:rPr>
              <w:t>Autor/Autoren</w:t>
            </w:r>
          </w:p>
        </w:tc>
        <w:tc>
          <w:tcPr>
            <w:tcW w:w="6237" w:type="dxa"/>
          </w:tcPr>
          <w:p w14:paraId="57527830" w14:textId="77777777" w:rsidR="00EB3652"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bl>
    <w:p w14:paraId="0E42286F" w14:textId="64DE1206" w:rsidR="004B426A" w:rsidRDefault="00EB3652">
      <w:pPr>
        <w:widowControl/>
      </w:pPr>
      <w:r>
        <w:t xml:space="preserve"> </w:t>
      </w:r>
      <w:r w:rsidR="00D10698">
        <w:br w:type="page"/>
      </w:r>
    </w:p>
    <w:p w14:paraId="7E5CB1F6" w14:textId="77777777" w:rsidR="00EB3652" w:rsidRDefault="00EB3652" w:rsidP="00EB3652">
      <w:pPr>
        <w:pStyle w:val="HermesUntertitel"/>
        <w:rPr>
          <w:sz w:val="22"/>
        </w:rPr>
      </w:pPr>
      <w:bookmarkStart w:id="0" w:name="Alpha"/>
      <w:r>
        <w:rPr>
          <w:sz w:val="22"/>
        </w:rPr>
        <w:lastRenderedPageBreak/>
        <w:t>Änderungskontrolle</w:t>
      </w:r>
    </w:p>
    <w:tbl>
      <w:tblPr>
        <w:tblStyle w:val="EinfacheTabelle1"/>
        <w:tblW w:w="0" w:type="auto"/>
        <w:tblLayout w:type="fixed"/>
        <w:tblLook w:val="04A0" w:firstRow="1" w:lastRow="0" w:firstColumn="1" w:lastColumn="0" w:noHBand="0" w:noVBand="1"/>
      </w:tblPr>
      <w:tblGrid>
        <w:gridCol w:w="1134"/>
        <w:gridCol w:w="1241"/>
        <w:gridCol w:w="3969"/>
        <w:gridCol w:w="2835"/>
      </w:tblGrid>
      <w:tr w:rsidR="00EB3652" w14:paraId="5BEA1B2A" w14:textId="77777777" w:rsidTr="002D70E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tcPr>
          <w:p w14:paraId="45242BD8" w14:textId="77777777" w:rsidR="00EB3652" w:rsidRDefault="00EB3652" w:rsidP="002D70EF">
            <w:pPr>
              <w:widowControl/>
            </w:pPr>
            <w:r>
              <w:t>Version</w:t>
            </w:r>
          </w:p>
        </w:tc>
        <w:tc>
          <w:tcPr>
            <w:tcW w:w="1241" w:type="dxa"/>
            <w:tcBorders>
              <w:bottom w:val="single" w:sz="4" w:space="0" w:color="auto"/>
            </w:tcBorders>
          </w:tcPr>
          <w:p w14:paraId="17B2D284" w14:textId="77777777" w:rsidR="00EB3652" w:rsidRDefault="00EB3652" w:rsidP="002D70EF">
            <w:pPr>
              <w:widowControl/>
              <w:cnfStyle w:val="100000000000" w:firstRow="1" w:lastRow="0" w:firstColumn="0" w:lastColumn="0" w:oddVBand="0" w:evenVBand="0" w:oddHBand="0" w:evenHBand="0" w:firstRowFirstColumn="0" w:firstRowLastColumn="0" w:lastRowFirstColumn="0" w:lastRowLastColumn="0"/>
            </w:pPr>
            <w:r>
              <w:t>Datum</w:t>
            </w:r>
          </w:p>
        </w:tc>
        <w:tc>
          <w:tcPr>
            <w:tcW w:w="3969" w:type="dxa"/>
            <w:tcBorders>
              <w:bottom w:val="single" w:sz="4" w:space="0" w:color="auto"/>
            </w:tcBorders>
          </w:tcPr>
          <w:p w14:paraId="4242CBA6" w14:textId="77777777" w:rsidR="00EB3652" w:rsidRDefault="00EB3652" w:rsidP="002D70EF">
            <w:pPr>
              <w:widowControl/>
              <w:cnfStyle w:val="100000000000" w:firstRow="1" w:lastRow="0" w:firstColumn="0" w:lastColumn="0" w:oddVBand="0" w:evenVBand="0" w:oddHBand="0" w:evenHBand="0" w:firstRowFirstColumn="0" w:firstRowLastColumn="0" w:lastRowFirstColumn="0" w:lastRowLastColumn="0"/>
            </w:pPr>
            <w:r>
              <w:t>Beschreibung, Bemerkung</w:t>
            </w:r>
          </w:p>
        </w:tc>
        <w:tc>
          <w:tcPr>
            <w:tcW w:w="2835" w:type="dxa"/>
            <w:tcBorders>
              <w:bottom w:val="single" w:sz="4" w:space="0" w:color="auto"/>
            </w:tcBorders>
          </w:tcPr>
          <w:p w14:paraId="178B73E7" w14:textId="77777777" w:rsidR="00EB3652" w:rsidRDefault="00EB3652" w:rsidP="002D70EF">
            <w:pPr>
              <w:widowControl/>
              <w:cnfStyle w:val="100000000000" w:firstRow="1" w:lastRow="0" w:firstColumn="0" w:lastColumn="0" w:oddVBand="0" w:evenVBand="0" w:oddHBand="0" w:evenHBand="0" w:firstRowFirstColumn="0" w:firstRowLastColumn="0" w:lastRowFirstColumn="0" w:lastRowLastColumn="0"/>
            </w:pPr>
            <w:r>
              <w:t>Name</w:t>
            </w:r>
          </w:p>
        </w:tc>
      </w:tr>
      <w:tr w:rsidR="00EB3652" w14:paraId="0F6F41EC"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tcPr>
          <w:p w14:paraId="3F210794" w14:textId="77777777" w:rsidR="00EB3652" w:rsidRDefault="00EB3652" w:rsidP="002D70EF">
            <w:pPr>
              <w:widowControl/>
            </w:pPr>
          </w:p>
        </w:tc>
        <w:tc>
          <w:tcPr>
            <w:tcW w:w="1241" w:type="dxa"/>
            <w:tcBorders>
              <w:top w:val="single" w:sz="4" w:space="0" w:color="auto"/>
            </w:tcBorders>
          </w:tcPr>
          <w:p w14:paraId="712C9320"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69" w:type="dxa"/>
            <w:tcBorders>
              <w:top w:val="single" w:sz="4" w:space="0" w:color="auto"/>
            </w:tcBorders>
          </w:tcPr>
          <w:p w14:paraId="56153513"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auto"/>
            </w:tcBorders>
          </w:tcPr>
          <w:p w14:paraId="06A1FCE3"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r w:rsidR="00EB3652" w14:paraId="1947C8A6" w14:textId="77777777" w:rsidTr="002D70EF">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3A40A9B7" w14:textId="77777777" w:rsidR="00EB3652" w:rsidRDefault="00EB3652" w:rsidP="002D70EF">
            <w:pPr>
              <w:widowControl/>
            </w:pPr>
          </w:p>
        </w:tc>
        <w:tc>
          <w:tcPr>
            <w:tcW w:w="1241" w:type="dxa"/>
          </w:tcPr>
          <w:p w14:paraId="5DBBA70C"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030461D6"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5A2A067D"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r>
      <w:tr w:rsidR="00EB3652" w14:paraId="3D53CEF3"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71E94D9C" w14:textId="77777777" w:rsidR="00EB3652" w:rsidRDefault="00EB3652" w:rsidP="002D70EF">
            <w:pPr>
              <w:widowControl/>
            </w:pPr>
          </w:p>
        </w:tc>
        <w:tc>
          <w:tcPr>
            <w:tcW w:w="1241" w:type="dxa"/>
          </w:tcPr>
          <w:p w14:paraId="1E535A8D"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7EC596E1"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7D3A36C3"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r w:rsidR="00EB3652" w14:paraId="25DCBBAA" w14:textId="77777777" w:rsidTr="002D70EF">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533720B6" w14:textId="77777777" w:rsidR="00EB3652" w:rsidRDefault="00EB3652" w:rsidP="002D70EF">
            <w:pPr>
              <w:widowControl/>
            </w:pPr>
          </w:p>
        </w:tc>
        <w:tc>
          <w:tcPr>
            <w:tcW w:w="1241" w:type="dxa"/>
          </w:tcPr>
          <w:p w14:paraId="04EEB732"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54F69ACE"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139DC008"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r>
      <w:tr w:rsidR="00EB3652" w14:paraId="3EE02F29"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20182A8C" w14:textId="77777777" w:rsidR="00EB3652" w:rsidRDefault="00EB3652" w:rsidP="002D70EF">
            <w:pPr>
              <w:widowControl/>
            </w:pPr>
          </w:p>
        </w:tc>
        <w:tc>
          <w:tcPr>
            <w:tcW w:w="1241" w:type="dxa"/>
          </w:tcPr>
          <w:p w14:paraId="5A2502C4"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58E80519"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58187F80"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r w:rsidR="00EB3652" w14:paraId="2B394CC7" w14:textId="77777777" w:rsidTr="002D70EF">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397E13AF" w14:textId="77777777" w:rsidR="00EB3652" w:rsidRDefault="00EB3652" w:rsidP="002D70EF">
            <w:pPr>
              <w:widowControl/>
            </w:pPr>
          </w:p>
        </w:tc>
        <w:tc>
          <w:tcPr>
            <w:tcW w:w="1241" w:type="dxa"/>
          </w:tcPr>
          <w:p w14:paraId="34C5E79B"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275306A4"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3732998B"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r>
      <w:tr w:rsidR="00EB3652" w14:paraId="2B9B61D6"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50433B9E" w14:textId="77777777" w:rsidR="00EB3652" w:rsidRDefault="00EB3652" w:rsidP="002D70EF">
            <w:pPr>
              <w:widowControl/>
            </w:pPr>
          </w:p>
        </w:tc>
        <w:tc>
          <w:tcPr>
            <w:tcW w:w="1241" w:type="dxa"/>
          </w:tcPr>
          <w:p w14:paraId="3E53079F"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125835D5"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5D15E267"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bl>
    <w:p w14:paraId="03050F1C" w14:textId="77777777" w:rsidR="00EB3652" w:rsidRDefault="00EB3652" w:rsidP="00EB3652">
      <w:pPr>
        <w:widowControl/>
      </w:pPr>
    </w:p>
    <w:p w14:paraId="742159C5" w14:textId="77777777" w:rsidR="00EB3652" w:rsidRDefault="00EB3652" w:rsidP="00EB3652">
      <w:pPr>
        <w:widowControl/>
      </w:pPr>
    </w:p>
    <w:p w14:paraId="3E7DC80A" w14:textId="77777777" w:rsidR="00EB3652" w:rsidRDefault="00EB3652" w:rsidP="00EB3652">
      <w:pPr>
        <w:pStyle w:val="HermesUntertitel"/>
        <w:rPr>
          <w:sz w:val="22"/>
        </w:rPr>
      </w:pPr>
      <w:r>
        <w:rPr>
          <w:sz w:val="22"/>
        </w:rPr>
        <w:t>Verteiler</w:t>
      </w:r>
    </w:p>
    <w:tbl>
      <w:tblPr>
        <w:tblStyle w:val="EinfacheTabelle1"/>
        <w:tblW w:w="9214" w:type="dxa"/>
        <w:tblLayout w:type="fixed"/>
        <w:tblLook w:val="04A0" w:firstRow="1" w:lastRow="0" w:firstColumn="1" w:lastColumn="0" w:noHBand="0" w:noVBand="1"/>
      </w:tblPr>
      <w:tblGrid>
        <w:gridCol w:w="1555"/>
        <w:gridCol w:w="3685"/>
        <w:gridCol w:w="3974"/>
      </w:tblGrid>
      <w:tr w:rsidR="00EB3652" w14:paraId="76B0C845" w14:textId="77777777" w:rsidTr="002D70E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7A700092" w14:textId="77777777" w:rsidR="00EB3652" w:rsidRDefault="00EB3652" w:rsidP="002D70EF">
            <w:pPr>
              <w:widowControl/>
            </w:pPr>
            <w:r>
              <w:t>Funktion</w:t>
            </w:r>
          </w:p>
        </w:tc>
        <w:tc>
          <w:tcPr>
            <w:tcW w:w="3685" w:type="dxa"/>
            <w:tcBorders>
              <w:bottom w:val="single" w:sz="4" w:space="0" w:color="auto"/>
            </w:tcBorders>
          </w:tcPr>
          <w:p w14:paraId="35D2D22F" w14:textId="77777777" w:rsidR="00EB3652" w:rsidRDefault="00EB3652" w:rsidP="002D70EF">
            <w:pPr>
              <w:widowControl/>
              <w:cnfStyle w:val="100000000000" w:firstRow="1" w:lastRow="0" w:firstColumn="0" w:lastColumn="0" w:oddVBand="0" w:evenVBand="0" w:oddHBand="0" w:evenHBand="0" w:firstRowFirstColumn="0" w:firstRowLastColumn="0" w:lastRowFirstColumn="0" w:lastRowLastColumn="0"/>
            </w:pPr>
            <w:r>
              <w:t xml:space="preserve">Name </w:t>
            </w:r>
          </w:p>
        </w:tc>
        <w:tc>
          <w:tcPr>
            <w:tcW w:w="3974" w:type="dxa"/>
            <w:tcBorders>
              <w:bottom w:val="single" w:sz="4" w:space="0" w:color="auto"/>
            </w:tcBorders>
          </w:tcPr>
          <w:p w14:paraId="73D61356" w14:textId="77777777" w:rsidR="00EB3652" w:rsidRDefault="00EB3652" w:rsidP="002D70EF">
            <w:pPr>
              <w:widowControl/>
              <w:cnfStyle w:val="100000000000" w:firstRow="1" w:lastRow="0" w:firstColumn="0" w:lastColumn="0" w:oddVBand="0" w:evenVBand="0" w:oddHBand="0" w:evenHBand="0" w:firstRowFirstColumn="0" w:firstRowLastColumn="0" w:lastRowFirstColumn="0" w:lastRowLastColumn="0"/>
            </w:pPr>
            <w:r>
              <w:t>Departement / Amt</w:t>
            </w:r>
          </w:p>
        </w:tc>
      </w:tr>
      <w:tr w:rsidR="00EB3652" w14:paraId="1406F83D"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14:paraId="76FFECFC" w14:textId="77777777" w:rsidR="00EB3652" w:rsidRDefault="00EB3652" w:rsidP="002D70EF">
            <w:pPr>
              <w:widowControl/>
            </w:pPr>
            <w:r>
              <w:t>ISBO</w:t>
            </w:r>
          </w:p>
        </w:tc>
        <w:tc>
          <w:tcPr>
            <w:tcW w:w="3685" w:type="dxa"/>
            <w:tcBorders>
              <w:top w:val="single" w:sz="4" w:space="0" w:color="auto"/>
            </w:tcBorders>
          </w:tcPr>
          <w:p w14:paraId="53336B5E"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74" w:type="dxa"/>
            <w:tcBorders>
              <w:top w:val="single" w:sz="4" w:space="0" w:color="auto"/>
            </w:tcBorders>
          </w:tcPr>
          <w:p w14:paraId="76AADDAC"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r w:rsidR="00EB3652" w14:paraId="0B593B4C" w14:textId="77777777" w:rsidTr="002D70EF">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6A6DED3C" w14:textId="77777777" w:rsidR="00EB3652" w:rsidRDefault="00EB3652" w:rsidP="002D70EF">
            <w:pPr>
              <w:widowControl/>
            </w:pPr>
          </w:p>
        </w:tc>
        <w:tc>
          <w:tcPr>
            <w:tcW w:w="3685" w:type="dxa"/>
          </w:tcPr>
          <w:p w14:paraId="16331607"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40E0CE5A"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r>
      <w:tr w:rsidR="00EB3652" w14:paraId="0C7844FC"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79449BF6" w14:textId="77777777" w:rsidR="00EB3652" w:rsidRDefault="00EB3652" w:rsidP="002D70EF">
            <w:pPr>
              <w:widowControl/>
            </w:pPr>
          </w:p>
        </w:tc>
        <w:tc>
          <w:tcPr>
            <w:tcW w:w="3685" w:type="dxa"/>
          </w:tcPr>
          <w:p w14:paraId="582025E6"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645ADA5E"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r w:rsidR="00EB3652" w14:paraId="319DBA92" w14:textId="77777777" w:rsidTr="002D70EF">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7CFB1C2F" w14:textId="77777777" w:rsidR="00EB3652" w:rsidRDefault="00EB3652" w:rsidP="002D70EF">
            <w:pPr>
              <w:widowControl/>
            </w:pPr>
          </w:p>
        </w:tc>
        <w:tc>
          <w:tcPr>
            <w:tcW w:w="3685" w:type="dxa"/>
          </w:tcPr>
          <w:p w14:paraId="48753075"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52D0DC3C" w14:textId="77777777" w:rsidR="00EB3652" w:rsidRDefault="00EB3652" w:rsidP="002D70EF">
            <w:pPr>
              <w:widowControl/>
              <w:cnfStyle w:val="000000000000" w:firstRow="0" w:lastRow="0" w:firstColumn="0" w:lastColumn="0" w:oddVBand="0" w:evenVBand="0" w:oddHBand="0" w:evenHBand="0" w:firstRowFirstColumn="0" w:firstRowLastColumn="0" w:lastRowFirstColumn="0" w:lastRowLastColumn="0"/>
            </w:pPr>
          </w:p>
        </w:tc>
      </w:tr>
      <w:tr w:rsidR="00EB3652" w14:paraId="07B1D021" w14:textId="77777777" w:rsidTr="002D70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0B0B458A" w14:textId="77777777" w:rsidR="00EB3652" w:rsidRDefault="00EB3652" w:rsidP="002D70EF">
            <w:pPr>
              <w:widowControl/>
            </w:pPr>
          </w:p>
        </w:tc>
        <w:tc>
          <w:tcPr>
            <w:tcW w:w="3685" w:type="dxa"/>
          </w:tcPr>
          <w:p w14:paraId="4A777215"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63607D3F" w14:textId="77777777" w:rsidR="00EB3652" w:rsidRDefault="00EB3652" w:rsidP="002D70EF">
            <w:pPr>
              <w:widowControl/>
              <w:cnfStyle w:val="000000100000" w:firstRow="0" w:lastRow="0" w:firstColumn="0" w:lastColumn="0" w:oddVBand="0" w:evenVBand="0" w:oddHBand="1" w:evenHBand="0" w:firstRowFirstColumn="0" w:firstRowLastColumn="0" w:lastRowFirstColumn="0" w:lastRowLastColumn="0"/>
            </w:pPr>
          </w:p>
        </w:tc>
      </w:tr>
    </w:tbl>
    <w:p w14:paraId="4B8A273A" w14:textId="77777777" w:rsidR="00EB3652" w:rsidRDefault="00EB3652" w:rsidP="00EB3652">
      <w:pPr>
        <w:widowControl/>
        <w:rPr>
          <w:b/>
        </w:rPr>
      </w:pPr>
    </w:p>
    <w:p w14:paraId="0E0FC07A" w14:textId="77777777" w:rsidR="00EB3652" w:rsidRDefault="00EB3652" w:rsidP="00EB3652">
      <w:pPr>
        <w:widowControl/>
        <w:rPr>
          <w:b/>
        </w:rPr>
      </w:pPr>
    </w:p>
    <w:p w14:paraId="0D57CB16" w14:textId="77777777" w:rsidR="00EB3652" w:rsidRDefault="00EB3652" w:rsidP="00EB3652">
      <w:pPr>
        <w:widowControl/>
        <w:rPr>
          <w:b/>
        </w:rPr>
      </w:pPr>
      <w:r>
        <w:br w:type="page"/>
      </w:r>
    </w:p>
    <w:p w14:paraId="18DDC743" w14:textId="77777777" w:rsidR="00356F41" w:rsidRDefault="00356F41" w:rsidP="00356F41">
      <w:pPr>
        <w:pStyle w:val="Verzeichnistitel"/>
      </w:pPr>
      <w:r>
        <w:lastRenderedPageBreak/>
        <w:t>Inhaltsverzeichnis</w:t>
      </w:r>
    </w:p>
    <w:p w14:paraId="5FC1442E" w14:textId="3B679D3C" w:rsidR="0021394A" w:rsidRDefault="00356F41">
      <w:pPr>
        <w:pStyle w:val="Verzeichnis1"/>
        <w:rPr>
          <w:rFonts w:asciiTheme="minorHAnsi" w:eastAsiaTheme="minorEastAsia" w:hAnsiTheme="minorHAnsi"/>
          <w:b w:val="0"/>
          <w:noProof/>
          <w:sz w:val="22"/>
          <w:szCs w:val="22"/>
          <w:lang w:eastAsia="de-CH"/>
        </w:rPr>
      </w:pPr>
      <w:r>
        <w:fldChar w:fldCharType="begin"/>
      </w:r>
      <w:r>
        <w:instrText xml:space="preserve"> TOC \o \u </w:instrText>
      </w:r>
      <w:r>
        <w:fldChar w:fldCharType="separate"/>
      </w:r>
      <w:r w:rsidR="0021394A">
        <w:rPr>
          <w:noProof/>
        </w:rPr>
        <w:t>1</w:t>
      </w:r>
      <w:r w:rsidR="0021394A">
        <w:rPr>
          <w:rFonts w:asciiTheme="minorHAnsi" w:eastAsiaTheme="minorEastAsia" w:hAnsiTheme="minorHAnsi"/>
          <w:b w:val="0"/>
          <w:noProof/>
          <w:sz w:val="22"/>
          <w:szCs w:val="22"/>
          <w:lang w:eastAsia="de-CH"/>
        </w:rPr>
        <w:tab/>
      </w:r>
      <w:r w:rsidR="0021394A">
        <w:rPr>
          <w:noProof/>
        </w:rPr>
        <w:t>Generelle Anmerkungen</w:t>
      </w:r>
      <w:r w:rsidR="0021394A">
        <w:rPr>
          <w:noProof/>
        </w:rPr>
        <w:tab/>
      </w:r>
      <w:r w:rsidR="0021394A">
        <w:rPr>
          <w:noProof/>
        </w:rPr>
        <w:fldChar w:fldCharType="begin"/>
      </w:r>
      <w:r w:rsidR="0021394A">
        <w:rPr>
          <w:noProof/>
        </w:rPr>
        <w:instrText xml:space="preserve"> PAGEREF _Toc504044945 \h </w:instrText>
      </w:r>
      <w:r w:rsidR="0021394A">
        <w:rPr>
          <w:noProof/>
        </w:rPr>
      </w:r>
      <w:r w:rsidR="0021394A">
        <w:rPr>
          <w:noProof/>
        </w:rPr>
        <w:fldChar w:fldCharType="separate"/>
      </w:r>
      <w:r w:rsidR="0021394A">
        <w:rPr>
          <w:noProof/>
        </w:rPr>
        <w:t>4</w:t>
      </w:r>
      <w:r w:rsidR="0021394A">
        <w:rPr>
          <w:noProof/>
        </w:rPr>
        <w:fldChar w:fldCharType="end"/>
      </w:r>
    </w:p>
    <w:p w14:paraId="146193D2" w14:textId="07B20887"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1.1</w:t>
      </w:r>
      <w:r>
        <w:rPr>
          <w:rFonts w:asciiTheme="minorHAnsi" w:eastAsiaTheme="minorEastAsia" w:hAnsiTheme="minorHAnsi"/>
          <w:b w:val="0"/>
          <w:noProof/>
          <w:szCs w:val="22"/>
          <w:lang w:eastAsia="de-CH"/>
        </w:rPr>
        <w:tab/>
      </w:r>
      <w:r>
        <w:rPr>
          <w:noProof/>
        </w:rPr>
        <w:t>Beschreibung</w:t>
      </w:r>
      <w:r>
        <w:rPr>
          <w:noProof/>
        </w:rPr>
        <w:tab/>
      </w:r>
      <w:r>
        <w:rPr>
          <w:noProof/>
        </w:rPr>
        <w:fldChar w:fldCharType="begin"/>
      </w:r>
      <w:r>
        <w:rPr>
          <w:noProof/>
        </w:rPr>
        <w:instrText xml:space="preserve"> PAGEREF _Toc504044946 \h </w:instrText>
      </w:r>
      <w:r>
        <w:rPr>
          <w:noProof/>
        </w:rPr>
      </w:r>
      <w:r>
        <w:rPr>
          <w:noProof/>
        </w:rPr>
        <w:fldChar w:fldCharType="separate"/>
      </w:r>
      <w:r>
        <w:rPr>
          <w:noProof/>
        </w:rPr>
        <w:t>4</w:t>
      </w:r>
      <w:r>
        <w:rPr>
          <w:noProof/>
        </w:rPr>
        <w:fldChar w:fldCharType="end"/>
      </w:r>
    </w:p>
    <w:p w14:paraId="7E70A378" w14:textId="3C0AAE9D"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1.2</w:t>
      </w:r>
      <w:r>
        <w:rPr>
          <w:rFonts w:asciiTheme="minorHAnsi" w:eastAsiaTheme="minorEastAsia" w:hAnsiTheme="minorHAnsi"/>
          <w:b w:val="0"/>
          <w:noProof/>
          <w:szCs w:val="22"/>
          <w:lang w:eastAsia="de-CH"/>
        </w:rPr>
        <w:tab/>
      </w:r>
      <w:r w:rsidRPr="00AB2F41">
        <w:rPr>
          <w:noProof/>
          <w:lang w:val="de-DE"/>
        </w:rPr>
        <w:t>Verantwortlichkeiten</w:t>
      </w:r>
      <w:r>
        <w:rPr>
          <w:noProof/>
        </w:rPr>
        <w:tab/>
      </w:r>
      <w:r>
        <w:rPr>
          <w:noProof/>
        </w:rPr>
        <w:fldChar w:fldCharType="begin"/>
      </w:r>
      <w:r>
        <w:rPr>
          <w:noProof/>
        </w:rPr>
        <w:instrText xml:space="preserve"> PAGEREF _Toc504044947 \h </w:instrText>
      </w:r>
      <w:r>
        <w:rPr>
          <w:noProof/>
        </w:rPr>
      </w:r>
      <w:r>
        <w:rPr>
          <w:noProof/>
        </w:rPr>
        <w:fldChar w:fldCharType="separate"/>
      </w:r>
      <w:r>
        <w:rPr>
          <w:noProof/>
        </w:rPr>
        <w:t>5</w:t>
      </w:r>
      <w:r>
        <w:rPr>
          <w:noProof/>
        </w:rPr>
        <w:fldChar w:fldCharType="end"/>
      </w:r>
    </w:p>
    <w:p w14:paraId="423C3E09" w14:textId="5110D145" w:rsidR="0021394A" w:rsidRDefault="0021394A">
      <w:pPr>
        <w:pStyle w:val="Verzeichnis3"/>
        <w:rPr>
          <w:rFonts w:asciiTheme="minorHAnsi" w:eastAsiaTheme="minorEastAsia" w:hAnsiTheme="minorHAnsi"/>
          <w:noProof/>
          <w:szCs w:val="22"/>
          <w:lang w:eastAsia="de-CH"/>
        </w:rPr>
      </w:pPr>
      <w:r w:rsidRPr="00AB2F41">
        <w:rPr>
          <w:noProof/>
          <w:lang w:val="de-DE"/>
        </w:rPr>
        <w:t>1.2.1</w:t>
      </w:r>
      <w:r>
        <w:rPr>
          <w:rFonts w:asciiTheme="minorHAnsi" w:eastAsiaTheme="minorEastAsia" w:hAnsiTheme="minorHAnsi"/>
          <w:noProof/>
          <w:szCs w:val="22"/>
          <w:lang w:eastAsia="de-CH"/>
        </w:rPr>
        <w:tab/>
      </w:r>
      <w:r w:rsidRPr="00AB2F41">
        <w:rPr>
          <w:noProof/>
          <w:lang w:val="de-DE"/>
        </w:rPr>
        <w:t>Leistungsbezüger</w:t>
      </w:r>
      <w:r>
        <w:rPr>
          <w:noProof/>
        </w:rPr>
        <w:tab/>
      </w:r>
      <w:r>
        <w:rPr>
          <w:noProof/>
        </w:rPr>
        <w:fldChar w:fldCharType="begin"/>
      </w:r>
      <w:r>
        <w:rPr>
          <w:noProof/>
        </w:rPr>
        <w:instrText xml:space="preserve"> PAGEREF _Toc504044948 \h </w:instrText>
      </w:r>
      <w:r>
        <w:rPr>
          <w:noProof/>
        </w:rPr>
      </w:r>
      <w:r>
        <w:rPr>
          <w:noProof/>
        </w:rPr>
        <w:fldChar w:fldCharType="separate"/>
      </w:r>
      <w:r>
        <w:rPr>
          <w:noProof/>
        </w:rPr>
        <w:t>5</w:t>
      </w:r>
      <w:r>
        <w:rPr>
          <w:noProof/>
        </w:rPr>
        <w:fldChar w:fldCharType="end"/>
      </w:r>
    </w:p>
    <w:p w14:paraId="1C24BA76" w14:textId="77DFDCD3" w:rsidR="0021394A" w:rsidRDefault="0021394A">
      <w:pPr>
        <w:pStyle w:val="Verzeichnis3"/>
        <w:rPr>
          <w:rFonts w:asciiTheme="minorHAnsi" w:eastAsiaTheme="minorEastAsia" w:hAnsiTheme="minorHAnsi"/>
          <w:noProof/>
          <w:szCs w:val="22"/>
          <w:lang w:eastAsia="de-CH"/>
        </w:rPr>
      </w:pPr>
      <w:r>
        <w:rPr>
          <w:noProof/>
        </w:rPr>
        <w:t>1.2.2</w:t>
      </w:r>
      <w:r>
        <w:rPr>
          <w:rFonts w:asciiTheme="minorHAnsi" w:eastAsiaTheme="minorEastAsia" w:hAnsiTheme="minorHAnsi"/>
          <w:noProof/>
          <w:szCs w:val="22"/>
          <w:lang w:eastAsia="de-CH"/>
        </w:rPr>
        <w:tab/>
      </w:r>
      <w:r w:rsidRPr="00AB2F41">
        <w:rPr>
          <w:noProof/>
          <w:lang w:val="de-DE"/>
        </w:rPr>
        <w:t>Leistungserbringer</w:t>
      </w:r>
      <w:r>
        <w:rPr>
          <w:noProof/>
        </w:rPr>
        <w:tab/>
      </w:r>
      <w:r>
        <w:rPr>
          <w:noProof/>
        </w:rPr>
        <w:fldChar w:fldCharType="begin"/>
      </w:r>
      <w:r>
        <w:rPr>
          <w:noProof/>
        </w:rPr>
        <w:instrText xml:space="preserve"> PAGEREF _Toc504044949 \h </w:instrText>
      </w:r>
      <w:r>
        <w:rPr>
          <w:noProof/>
        </w:rPr>
      </w:r>
      <w:r>
        <w:rPr>
          <w:noProof/>
        </w:rPr>
        <w:fldChar w:fldCharType="separate"/>
      </w:r>
      <w:r>
        <w:rPr>
          <w:noProof/>
        </w:rPr>
        <w:t>5</w:t>
      </w:r>
      <w:r>
        <w:rPr>
          <w:noProof/>
        </w:rPr>
        <w:fldChar w:fldCharType="end"/>
      </w:r>
    </w:p>
    <w:p w14:paraId="4811F684" w14:textId="654AC4A0"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1.3</w:t>
      </w:r>
      <w:r>
        <w:rPr>
          <w:rFonts w:asciiTheme="minorHAnsi" w:eastAsiaTheme="minorEastAsia" w:hAnsiTheme="minorHAnsi"/>
          <w:b w:val="0"/>
          <w:noProof/>
          <w:szCs w:val="22"/>
          <w:lang w:eastAsia="de-CH"/>
        </w:rPr>
        <w:tab/>
      </w:r>
      <w:r>
        <w:rPr>
          <w:noProof/>
        </w:rPr>
        <w:t>Zweck des Dokuments</w:t>
      </w:r>
      <w:r>
        <w:rPr>
          <w:noProof/>
        </w:rPr>
        <w:tab/>
      </w:r>
      <w:r>
        <w:rPr>
          <w:noProof/>
        </w:rPr>
        <w:fldChar w:fldCharType="begin"/>
      </w:r>
      <w:r>
        <w:rPr>
          <w:noProof/>
        </w:rPr>
        <w:instrText xml:space="preserve"> PAGEREF _Toc504044950 \h </w:instrText>
      </w:r>
      <w:r>
        <w:rPr>
          <w:noProof/>
        </w:rPr>
      </w:r>
      <w:r>
        <w:rPr>
          <w:noProof/>
        </w:rPr>
        <w:fldChar w:fldCharType="separate"/>
      </w:r>
      <w:r>
        <w:rPr>
          <w:noProof/>
        </w:rPr>
        <w:t>5</w:t>
      </w:r>
      <w:r>
        <w:rPr>
          <w:noProof/>
        </w:rPr>
        <w:fldChar w:fldCharType="end"/>
      </w:r>
    </w:p>
    <w:p w14:paraId="742B01E3" w14:textId="00790A7B"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1.4</w:t>
      </w:r>
      <w:r>
        <w:rPr>
          <w:rFonts w:asciiTheme="minorHAnsi" w:eastAsiaTheme="minorEastAsia" w:hAnsiTheme="minorHAnsi"/>
          <w:b w:val="0"/>
          <w:noProof/>
          <w:szCs w:val="22"/>
          <w:lang w:eastAsia="de-CH"/>
        </w:rPr>
        <w:tab/>
      </w:r>
      <w:r>
        <w:rPr>
          <w:noProof/>
        </w:rPr>
        <w:t>Vorgehen</w:t>
      </w:r>
      <w:r>
        <w:rPr>
          <w:noProof/>
        </w:rPr>
        <w:tab/>
      </w:r>
      <w:r>
        <w:rPr>
          <w:noProof/>
        </w:rPr>
        <w:fldChar w:fldCharType="begin"/>
      </w:r>
      <w:r>
        <w:rPr>
          <w:noProof/>
        </w:rPr>
        <w:instrText xml:space="preserve"> PAGEREF _Toc504044951 \h </w:instrText>
      </w:r>
      <w:r>
        <w:rPr>
          <w:noProof/>
        </w:rPr>
      </w:r>
      <w:r>
        <w:rPr>
          <w:noProof/>
        </w:rPr>
        <w:fldChar w:fldCharType="separate"/>
      </w:r>
      <w:r>
        <w:rPr>
          <w:noProof/>
        </w:rPr>
        <w:t>5</w:t>
      </w:r>
      <w:r>
        <w:rPr>
          <w:noProof/>
        </w:rPr>
        <w:fldChar w:fldCharType="end"/>
      </w:r>
    </w:p>
    <w:p w14:paraId="30F45CCC" w14:textId="4CCA3FC4"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1.5</w:t>
      </w:r>
      <w:r>
        <w:rPr>
          <w:rFonts w:asciiTheme="minorHAnsi" w:eastAsiaTheme="minorEastAsia" w:hAnsiTheme="minorHAnsi"/>
          <w:b w:val="0"/>
          <w:noProof/>
          <w:szCs w:val="22"/>
          <w:lang w:eastAsia="de-CH"/>
        </w:rPr>
        <w:tab/>
      </w:r>
      <w:r>
        <w:rPr>
          <w:noProof/>
        </w:rPr>
        <w:t>Übergeordnete BCM Dokumentation</w:t>
      </w:r>
      <w:r>
        <w:rPr>
          <w:noProof/>
        </w:rPr>
        <w:tab/>
      </w:r>
      <w:r>
        <w:rPr>
          <w:noProof/>
        </w:rPr>
        <w:fldChar w:fldCharType="begin"/>
      </w:r>
      <w:r>
        <w:rPr>
          <w:noProof/>
        </w:rPr>
        <w:instrText xml:space="preserve"> PAGEREF _Toc504044952 \h </w:instrText>
      </w:r>
      <w:r>
        <w:rPr>
          <w:noProof/>
        </w:rPr>
      </w:r>
      <w:r>
        <w:rPr>
          <w:noProof/>
        </w:rPr>
        <w:fldChar w:fldCharType="separate"/>
      </w:r>
      <w:r>
        <w:rPr>
          <w:noProof/>
        </w:rPr>
        <w:t>6</w:t>
      </w:r>
      <w:r>
        <w:rPr>
          <w:noProof/>
        </w:rPr>
        <w:fldChar w:fldCharType="end"/>
      </w:r>
    </w:p>
    <w:p w14:paraId="2998D75A" w14:textId="1A0D2858"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1.6</w:t>
      </w:r>
      <w:r>
        <w:rPr>
          <w:rFonts w:asciiTheme="minorHAnsi" w:eastAsiaTheme="minorEastAsia" w:hAnsiTheme="minorHAnsi"/>
          <w:b w:val="0"/>
          <w:noProof/>
          <w:szCs w:val="22"/>
          <w:lang w:eastAsia="de-CH"/>
        </w:rPr>
        <w:tab/>
      </w:r>
      <w:r>
        <w:rPr>
          <w:noProof/>
        </w:rPr>
        <w:t>Unterstützte Geschäftsprozesse</w:t>
      </w:r>
      <w:r>
        <w:rPr>
          <w:noProof/>
        </w:rPr>
        <w:tab/>
      </w:r>
      <w:r>
        <w:rPr>
          <w:noProof/>
        </w:rPr>
        <w:fldChar w:fldCharType="begin"/>
      </w:r>
      <w:r>
        <w:rPr>
          <w:noProof/>
        </w:rPr>
        <w:instrText xml:space="preserve"> PAGEREF _Toc504044953 \h </w:instrText>
      </w:r>
      <w:r>
        <w:rPr>
          <w:noProof/>
        </w:rPr>
      </w:r>
      <w:r>
        <w:rPr>
          <w:noProof/>
        </w:rPr>
        <w:fldChar w:fldCharType="separate"/>
      </w:r>
      <w:r>
        <w:rPr>
          <w:noProof/>
        </w:rPr>
        <w:t>6</w:t>
      </w:r>
      <w:r>
        <w:rPr>
          <w:noProof/>
        </w:rPr>
        <w:fldChar w:fldCharType="end"/>
      </w:r>
    </w:p>
    <w:p w14:paraId="678A57FB" w14:textId="70E74D7C" w:rsidR="0021394A" w:rsidRDefault="0021394A">
      <w:pPr>
        <w:pStyle w:val="Verzeichnis1"/>
        <w:rPr>
          <w:rFonts w:asciiTheme="minorHAnsi" w:eastAsiaTheme="minorEastAsia" w:hAnsiTheme="minorHAnsi"/>
          <w:b w:val="0"/>
          <w:noProof/>
          <w:sz w:val="22"/>
          <w:szCs w:val="22"/>
          <w:lang w:eastAsia="de-CH"/>
        </w:rPr>
      </w:pPr>
      <w:r>
        <w:rPr>
          <w:noProof/>
        </w:rPr>
        <w:t>2</w:t>
      </w:r>
      <w:r>
        <w:rPr>
          <w:rFonts w:asciiTheme="minorHAnsi" w:eastAsiaTheme="minorEastAsia" w:hAnsiTheme="minorHAnsi"/>
          <w:b w:val="0"/>
          <w:noProof/>
          <w:sz w:val="22"/>
          <w:szCs w:val="22"/>
          <w:lang w:eastAsia="de-CH"/>
        </w:rPr>
        <w:tab/>
      </w:r>
      <w:r>
        <w:rPr>
          <w:noProof/>
        </w:rPr>
        <w:t>Notfallvorsorge</w:t>
      </w:r>
      <w:r>
        <w:rPr>
          <w:noProof/>
        </w:rPr>
        <w:tab/>
      </w:r>
      <w:r>
        <w:rPr>
          <w:noProof/>
        </w:rPr>
        <w:fldChar w:fldCharType="begin"/>
      </w:r>
      <w:r>
        <w:rPr>
          <w:noProof/>
        </w:rPr>
        <w:instrText xml:space="preserve"> PAGEREF _Toc504044954 \h </w:instrText>
      </w:r>
      <w:r>
        <w:rPr>
          <w:noProof/>
        </w:rPr>
      </w:r>
      <w:r>
        <w:rPr>
          <w:noProof/>
        </w:rPr>
        <w:fldChar w:fldCharType="separate"/>
      </w:r>
      <w:r>
        <w:rPr>
          <w:noProof/>
        </w:rPr>
        <w:t>7</w:t>
      </w:r>
      <w:r>
        <w:rPr>
          <w:noProof/>
        </w:rPr>
        <w:fldChar w:fldCharType="end"/>
      </w:r>
    </w:p>
    <w:p w14:paraId="415E328B" w14:textId="307AEA5C"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2.1</w:t>
      </w:r>
      <w:r>
        <w:rPr>
          <w:rFonts w:asciiTheme="minorHAnsi" w:eastAsiaTheme="minorEastAsia" w:hAnsiTheme="minorHAnsi"/>
          <w:b w:val="0"/>
          <w:noProof/>
          <w:szCs w:val="22"/>
          <w:lang w:eastAsia="de-CH"/>
        </w:rPr>
        <w:tab/>
      </w:r>
      <w:r>
        <w:rPr>
          <w:noProof/>
        </w:rPr>
        <w:t>Allgemeines</w:t>
      </w:r>
      <w:r>
        <w:rPr>
          <w:noProof/>
        </w:rPr>
        <w:tab/>
      </w:r>
      <w:r>
        <w:rPr>
          <w:noProof/>
        </w:rPr>
        <w:fldChar w:fldCharType="begin"/>
      </w:r>
      <w:r>
        <w:rPr>
          <w:noProof/>
        </w:rPr>
        <w:instrText xml:space="preserve"> PAGEREF _Toc504044955 \h </w:instrText>
      </w:r>
      <w:r>
        <w:rPr>
          <w:noProof/>
        </w:rPr>
      </w:r>
      <w:r>
        <w:rPr>
          <w:noProof/>
        </w:rPr>
        <w:fldChar w:fldCharType="separate"/>
      </w:r>
      <w:r>
        <w:rPr>
          <w:noProof/>
        </w:rPr>
        <w:t>7</w:t>
      </w:r>
      <w:r>
        <w:rPr>
          <w:noProof/>
        </w:rPr>
        <w:fldChar w:fldCharType="end"/>
      </w:r>
    </w:p>
    <w:p w14:paraId="55C5C9B9" w14:textId="04CF07A7"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2.2</w:t>
      </w:r>
      <w:r>
        <w:rPr>
          <w:rFonts w:asciiTheme="minorHAnsi" w:eastAsiaTheme="minorEastAsia" w:hAnsiTheme="minorHAnsi"/>
          <w:b w:val="0"/>
          <w:noProof/>
          <w:szCs w:val="22"/>
          <w:lang w:eastAsia="de-CH"/>
        </w:rPr>
        <w:tab/>
      </w:r>
      <w:r>
        <w:rPr>
          <w:noProof/>
        </w:rPr>
        <w:t>Präventive Massnahmen</w:t>
      </w:r>
      <w:r>
        <w:rPr>
          <w:noProof/>
        </w:rPr>
        <w:tab/>
      </w:r>
      <w:r>
        <w:rPr>
          <w:noProof/>
        </w:rPr>
        <w:fldChar w:fldCharType="begin"/>
      </w:r>
      <w:r>
        <w:rPr>
          <w:noProof/>
        </w:rPr>
        <w:instrText xml:space="preserve"> PAGEREF _Toc504044956 \h </w:instrText>
      </w:r>
      <w:r>
        <w:rPr>
          <w:noProof/>
        </w:rPr>
      </w:r>
      <w:r>
        <w:rPr>
          <w:noProof/>
        </w:rPr>
        <w:fldChar w:fldCharType="separate"/>
      </w:r>
      <w:r>
        <w:rPr>
          <w:noProof/>
        </w:rPr>
        <w:t>7</w:t>
      </w:r>
      <w:r>
        <w:rPr>
          <w:noProof/>
        </w:rPr>
        <w:fldChar w:fldCharType="end"/>
      </w:r>
    </w:p>
    <w:p w14:paraId="1FD8A623" w14:textId="302B5EA1"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2.3</w:t>
      </w:r>
      <w:r>
        <w:rPr>
          <w:rFonts w:asciiTheme="minorHAnsi" w:eastAsiaTheme="minorEastAsia" w:hAnsiTheme="minorHAnsi"/>
          <w:b w:val="0"/>
          <w:noProof/>
          <w:szCs w:val="22"/>
          <w:lang w:eastAsia="de-CH"/>
        </w:rPr>
        <w:tab/>
      </w:r>
      <w:r>
        <w:rPr>
          <w:noProof/>
        </w:rPr>
        <w:t>Durchführung von Notfallübungen</w:t>
      </w:r>
      <w:r>
        <w:rPr>
          <w:noProof/>
        </w:rPr>
        <w:tab/>
      </w:r>
      <w:r>
        <w:rPr>
          <w:noProof/>
        </w:rPr>
        <w:fldChar w:fldCharType="begin"/>
      </w:r>
      <w:r>
        <w:rPr>
          <w:noProof/>
        </w:rPr>
        <w:instrText xml:space="preserve"> PAGEREF _Toc504044957 \h </w:instrText>
      </w:r>
      <w:r>
        <w:rPr>
          <w:noProof/>
        </w:rPr>
      </w:r>
      <w:r>
        <w:rPr>
          <w:noProof/>
        </w:rPr>
        <w:fldChar w:fldCharType="separate"/>
      </w:r>
      <w:r>
        <w:rPr>
          <w:noProof/>
        </w:rPr>
        <w:t>7</w:t>
      </w:r>
      <w:r>
        <w:rPr>
          <w:noProof/>
        </w:rPr>
        <w:fldChar w:fldCharType="end"/>
      </w:r>
    </w:p>
    <w:p w14:paraId="556A3DB8" w14:textId="45DCE748" w:rsidR="0021394A" w:rsidRDefault="0021394A">
      <w:pPr>
        <w:pStyle w:val="Verzeichnis1"/>
        <w:rPr>
          <w:rFonts w:asciiTheme="minorHAnsi" w:eastAsiaTheme="minorEastAsia" w:hAnsiTheme="minorHAnsi"/>
          <w:b w:val="0"/>
          <w:noProof/>
          <w:sz w:val="22"/>
          <w:szCs w:val="22"/>
          <w:lang w:eastAsia="de-CH"/>
        </w:rPr>
      </w:pPr>
      <w:r>
        <w:rPr>
          <w:noProof/>
        </w:rPr>
        <w:t>3</w:t>
      </w:r>
      <w:r>
        <w:rPr>
          <w:rFonts w:asciiTheme="minorHAnsi" w:eastAsiaTheme="minorEastAsia" w:hAnsiTheme="minorHAnsi"/>
          <w:b w:val="0"/>
          <w:noProof/>
          <w:sz w:val="22"/>
          <w:szCs w:val="22"/>
          <w:lang w:eastAsia="de-CH"/>
        </w:rPr>
        <w:tab/>
      </w:r>
      <w:r>
        <w:rPr>
          <w:noProof/>
        </w:rPr>
        <w:t>Notfallmassnahmen</w:t>
      </w:r>
      <w:r>
        <w:rPr>
          <w:noProof/>
        </w:rPr>
        <w:tab/>
      </w:r>
      <w:r>
        <w:rPr>
          <w:noProof/>
        </w:rPr>
        <w:fldChar w:fldCharType="begin"/>
      </w:r>
      <w:r>
        <w:rPr>
          <w:noProof/>
        </w:rPr>
        <w:instrText xml:space="preserve"> PAGEREF _Toc504044958 \h </w:instrText>
      </w:r>
      <w:r>
        <w:rPr>
          <w:noProof/>
        </w:rPr>
      </w:r>
      <w:r>
        <w:rPr>
          <w:noProof/>
        </w:rPr>
        <w:fldChar w:fldCharType="separate"/>
      </w:r>
      <w:r>
        <w:rPr>
          <w:noProof/>
        </w:rPr>
        <w:t>7</w:t>
      </w:r>
      <w:r>
        <w:rPr>
          <w:noProof/>
        </w:rPr>
        <w:fldChar w:fldCharType="end"/>
      </w:r>
    </w:p>
    <w:p w14:paraId="67CE8DBD" w14:textId="4254DF63"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3.1</w:t>
      </w:r>
      <w:r>
        <w:rPr>
          <w:rFonts w:asciiTheme="minorHAnsi" w:eastAsiaTheme="minorEastAsia" w:hAnsiTheme="minorHAnsi"/>
          <w:b w:val="0"/>
          <w:noProof/>
          <w:szCs w:val="22"/>
          <w:lang w:eastAsia="de-CH"/>
        </w:rPr>
        <w:tab/>
      </w:r>
      <w:r>
        <w:rPr>
          <w:noProof/>
        </w:rPr>
        <w:t>Beschreibung des Schutzobjektes</w:t>
      </w:r>
      <w:r>
        <w:rPr>
          <w:noProof/>
        </w:rPr>
        <w:tab/>
      </w:r>
      <w:r>
        <w:rPr>
          <w:noProof/>
        </w:rPr>
        <w:fldChar w:fldCharType="begin"/>
      </w:r>
      <w:r>
        <w:rPr>
          <w:noProof/>
        </w:rPr>
        <w:instrText xml:space="preserve"> PAGEREF _Toc504044959 \h </w:instrText>
      </w:r>
      <w:r>
        <w:rPr>
          <w:noProof/>
        </w:rPr>
      </w:r>
      <w:r>
        <w:rPr>
          <w:noProof/>
        </w:rPr>
        <w:fldChar w:fldCharType="separate"/>
      </w:r>
      <w:r>
        <w:rPr>
          <w:noProof/>
        </w:rPr>
        <w:t>7</w:t>
      </w:r>
      <w:r>
        <w:rPr>
          <w:noProof/>
        </w:rPr>
        <w:fldChar w:fldCharType="end"/>
      </w:r>
    </w:p>
    <w:p w14:paraId="7A2079F4" w14:textId="7F6FD80D"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3.2</w:t>
      </w:r>
      <w:r>
        <w:rPr>
          <w:rFonts w:asciiTheme="minorHAnsi" w:eastAsiaTheme="minorEastAsia" w:hAnsiTheme="minorHAnsi"/>
          <w:b w:val="0"/>
          <w:noProof/>
          <w:szCs w:val="22"/>
          <w:lang w:eastAsia="de-CH"/>
        </w:rPr>
        <w:tab/>
      </w:r>
      <w:r>
        <w:rPr>
          <w:noProof/>
        </w:rPr>
        <w:t>Sofortmassnahmen</w:t>
      </w:r>
      <w:r>
        <w:rPr>
          <w:noProof/>
        </w:rPr>
        <w:tab/>
      </w:r>
      <w:r>
        <w:rPr>
          <w:noProof/>
        </w:rPr>
        <w:fldChar w:fldCharType="begin"/>
      </w:r>
      <w:r>
        <w:rPr>
          <w:noProof/>
        </w:rPr>
        <w:instrText xml:space="preserve"> PAGEREF _Toc504044960 \h </w:instrText>
      </w:r>
      <w:r>
        <w:rPr>
          <w:noProof/>
        </w:rPr>
      </w:r>
      <w:r>
        <w:rPr>
          <w:noProof/>
        </w:rPr>
        <w:fldChar w:fldCharType="separate"/>
      </w:r>
      <w:r>
        <w:rPr>
          <w:noProof/>
        </w:rPr>
        <w:t>7</w:t>
      </w:r>
      <w:r>
        <w:rPr>
          <w:noProof/>
        </w:rPr>
        <w:fldChar w:fldCharType="end"/>
      </w:r>
    </w:p>
    <w:p w14:paraId="4AF36DDE" w14:textId="598E741A" w:rsidR="0021394A" w:rsidRDefault="0021394A">
      <w:pPr>
        <w:pStyle w:val="Verzeichnis1"/>
        <w:rPr>
          <w:rFonts w:asciiTheme="minorHAnsi" w:eastAsiaTheme="minorEastAsia" w:hAnsiTheme="minorHAnsi"/>
          <w:b w:val="0"/>
          <w:noProof/>
          <w:sz w:val="22"/>
          <w:szCs w:val="22"/>
          <w:lang w:eastAsia="de-CH"/>
        </w:rPr>
      </w:pPr>
      <w:r>
        <w:rPr>
          <w:noProof/>
        </w:rPr>
        <w:t>4</w:t>
      </w:r>
      <w:r>
        <w:rPr>
          <w:rFonts w:asciiTheme="minorHAnsi" w:eastAsiaTheme="minorEastAsia" w:hAnsiTheme="minorHAnsi"/>
          <w:b w:val="0"/>
          <w:noProof/>
          <w:sz w:val="22"/>
          <w:szCs w:val="22"/>
          <w:lang w:eastAsia="de-CH"/>
        </w:rPr>
        <w:tab/>
      </w:r>
      <w:r>
        <w:rPr>
          <w:noProof/>
        </w:rPr>
        <w:t>Anhang A: Hilfsmittel BCM</w:t>
      </w:r>
      <w:r>
        <w:rPr>
          <w:noProof/>
        </w:rPr>
        <w:tab/>
      </w:r>
      <w:r>
        <w:rPr>
          <w:noProof/>
        </w:rPr>
        <w:fldChar w:fldCharType="begin"/>
      </w:r>
      <w:r>
        <w:rPr>
          <w:noProof/>
        </w:rPr>
        <w:instrText xml:space="preserve"> PAGEREF _Toc504044961 \h </w:instrText>
      </w:r>
      <w:r>
        <w:rPr>
          <w:noProof/>
        </w:rPr>
      </w:r>
      <w:r>
        <w:rPr>
          <w:noProof/>
        </w:rPr>
        <w:fldChar w:fldCharType="separate"/>
      </w:r>
      <w:r>
        <w:rPr>
          <w:noProof/>
        </w:rPr>
        <w:t>9</w:t>
      </w:r>
      <w:r>
        <w:rPr>
          <w:noProof/>
        </w:rPr>
        <w:fldChar w:fldCharType="end"/>
      </w:r>
    </w:p>
    <w:p w14:paraId="77CAAA99" w14:textId="10629704"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4.1</w:t>
      </w:r>
      <w:r>
        <w:rPr>
          <w:rFonts w:asciiTheme="minorHAnsi" w:eastAsiaTheme="minorEastAsia" w:hAnsiTheme="minorHAnsi"/>
          <w:b w:val="0"/>
          <w:noProof/>
          <w:szCs w:val="22"/>
          <w:lang w:eastAsia="de-CH"/>
        </w:rPr>
        <w:tab/>
      </w:r>
      <w:r>
        <w:rPr>
          <w:noProof/>
        </w:rPr>
        <w:t>Geltungsbereich</w:t>
      </w:r>
      <w:r>
        <w:rPr>
          <w:noProof/>
        </w:rPr>
        <w:tab/>
      </w:r>
      <w:r>
        <w:rPr>
          <w:noProof/>
        </w:rPr>
        <w:fldChar w:fldCharType="begin"/>
      </w:r>
      <w:r>
        <w:rPr>
          <w:noProof/>
        </w:rPr>
        <w:instrText xml:space="preserve"> PAGEREF _Toc504044962 \h </w:instrText>
      </w:r>
      <w:r>
        <w:rPr>
          <w:noProof/>
        </w:rPr>
      </w:r>
      <w:r>
        <w:rPr>
          <w:noProof/>
        </w:rPr>
        <w:fldChar w:fldCharType="separate"/>
      </w:r>
      <w:r>
        <w:rPr>
          <w:noProof/>
        </w:rPr>
        <w:t>9</w:t>
      </w:r>
      <w:r>
        <w:rPr>
          <w:noProof/>
        </w:rPr>
        <w:fldChar w:fldCharType="end"/>
      </w:r>
    </w:p>
    <w:p w14:paraId="34FF9E54" w14:textId="6913CDA4" w:rsidR="0021394A" w:rsidRDefault="0021394A">
      <w:pPr>
        <w:pStyle w:val="Verzeichnis2"/>
        <w:rPr>
          <w:rFonts w:asciiTheme="minorHAnsi" w:eastAsiaTheme="minorEastAsia" w:hAnsiTheme="minorHAnsi"/>
          <w:b w:val="0"/>
          <w:noProof/>
          <w:szCs w:val="22"/>
          <w:lang w:eastAsia="de-CH"/>
        </w:rPr>
      </w:pPr>
      <w:r w:rsidRPr="00AB2F41">
        <w:rPr>
          <w:noProof/>
          <w:lang w:val="de-DE"/>
          <w14:scene3d>
            <w14:camera w14:prst="orthographicFront"/>
            <w14:lightRig w14:rig="threePt" w14:dir="t">
              <w14:rot w14:lat="0" w14:lon="0" w14:rev="0"/>
            </w14:lightRig>
          </w14:scene3d>
        </w:rPr>
        <w:t>4.2</w:t>
      </w:r>
      <w:r>
        <w:rPr>
          <w:rFonts w:asciiTheme="minorHAnsi" w:eastAsiaTheme="minorEastAsia" w:hAnsiTheme="minorHAnsi"/>
          <w:b w:val="0"/>
          <w:noProof/>
          <w:szCs w:val="22"/>
          <w:lang w:eastAsia="de-CH"/>
        </w:rPr>
        <w:tab/>
      </w:r>
      <w:r>
        <w:rPr>
          <w:noProof/>
        </w:rPr>
        <w:t>Massnahmenempfehlungen</w:t>
      </w:r>
      <w:r w:rsidRPr="00AB2F41">
        <w:rPr>
          <w:noProof/>
          <w:lang w:val="de-DE"/>
        </w:rPr>
        <w:t xml:space="preserve"> zum BCM</w:t>
      </w:r>
      <w:r>
        <w:rPr>
          <w:noProof/>
        </w:rPr>
        <w:tab/>
      </w:r>
      <w:r>
        <w:rPr>
          <w:noProof/>
        </w:rPr>
        <w:fldChar w:fldCharType="begin"/>
      </w:r>
      <w:r>
        <w:rPr>
          <w:noProof/>
        </w:rPr>
        <w:instrText xml:space="preserve"> PAGEREF _Toc504044963 \h </w:instrText>
      </w:r>
      <w:r>
        <w:rPr>
          <w:noProof/>
        </w:rPr>
      </w:r>
      <w:r>
        <w:rPr>
          <w:noProof/>
        </w:rPr>
        <w:fldChar w:fldCharType="separate"/>
      </w:r>
      <w:r>
        <w:rPr>
          <w:noProof/>
        </w:rPr>
        <w:t>9</w:t>
      </w:r>
      <w:r>
        <w:rPr>
          <w:noProof/>
        </w:rPr>
        <w:fldChar w:fldCharType="end"/>
      </w:r>
    </w:p>
    <w:p w14:paraId="4D69C1F9" w14:textId="2D1CDD62"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4.3</w:t>
      </w:r>
      <w:r>
        <w:rPr>
          <w:rFonts w:asciiTheme="minorHAnsi" w:eastAsiaTheme="minorEastAsia" w:hAnsiTheme="minorHAnsi"/>
          <w:b w:val="0"/>
          <w:noProof/>
          <w:szCs w:val="22"/>
          <w:lang w:eastAsia="de-CH"/>
        </w:rPr>
        <w:tab/>
      </w:r>
      <w:r>
        <w:rPr>
          <w:noProof/>
        </w:rPr>
        <w:t>Krisen-/Notfallmanagement</w:t>
      </w:r>
      <w:r>
        <w:rPr>
          <w:noProof/>
        </w:rPr>
        <w:tab/>
      </w:r>
      <w:r>
        <w:rPr>
          <w:noProof/>
        </w:rPr>
        <w:fldChar w:fldCharType="begin"/>
      </w:r>
      <w:r>
        <w:rPr>
          <w:noProof/>
        </w:rPr>
        <w:instrText xml:space="preserve"> PAGEREF _Toc504044964 \h </w:instrText>
      </w:r>
      <w:r>
        <w:rPr>
          <w:noProof/>
        </w:rPr>
      </w:r>
      <w:r>
        <w:rPr>
          <w:noProof/>
        </w:rPr>
        <w:fldChar w:fldCharType="separate"/>
      </w:r>
      <w:r>
        <w:rPr>
          <w:noProof/>
        </w:rPr>
        <w:t>9</w:t>
      </w:r>
      <w:r>
        <w:rPr>
          <w:noProof/>
        </w:rPr>
        <w:fldChar w:fldCharType="end"/>
      </w:r>
    </w:p>
    <w:p w14:paraId="6D4355E8" w14:textId="4708C4F6" w:rsidR="0021394A" w:rsidRDefault="0021394A">
      <w:pPr>
        <w:pStyle w:val="Verzeichnis3"/>
        <w:rPr>
          <w:rFonts w:asciiTheme="minorHAnsi" w:eastAsiaTheme="minorEastAsia" w:hAnsiTheme="minorHAnsi"/>
          <w:noProof/>
          <w:szCs w:val="22"/>
          <w:lang w:eastAsia="de-CH"/>
        </w:rPr>
      </w:pPr>
      <w:r>
        <w:rPr>
          <w:noProof/>
        </w:rPr>
        <w:t>4.3.1</w:t>
      </w:r>
      <w:r>
        <w:rPr>
          <w:rFonts w:asciiTheme="minorHAnsi" w:eastAsiaTheme="minorEastAsia" w:hAnsiTheme="minorHAnsi"/>
          <w:noProof/>
          <w:szCs w:val="22"/>
          <w:lang w:eastAsia="de-CH"/>
        </w:rPr>
        <w:tab/>
      </w:r>
      <w:r>
        <w:rPr>
          <w:noProof/>
        </w:rPr>
        <w:t>Strategische Ausrichtung des Notfallmanagements</w:t>
      </w:r>
      <w:r>
        <w:rPr>
          <w:noProof/>
        </w:rPr>
        <w:tab/>
      </w:r>
      <w:r>
        <w:rPr>
          <w:noProof/>
        </w:rPr>
        <w:fldChar w:fldCharType="begin"/>
      </w:r>
      <w:r>
        <w:rPr>
          <w:noProof/>
        </w:rPr>
        <w:instrText xml:space="preserve"> PAGEREF _Toc504044965 \h </w:instrText>
      </w:r>
      <w:r>
        <w:rPr>
          <w:noProof/>
        </w:rPr>
      </w:r>
      <w:r>
        <w:rPr>
          <w:noProof/>
        </w:rPr>
        <w:fldChar w:fldCharType="separate"/>
      </w:r>
      <w:r>
        <w:rPr>
          <w:noProof/>
        </w:rPr>
        <w:t>9</w:t>
      </w:r>
      <w:r>
        <w:rPr>
          <w:noProof/>
        </w:rPr>
        <w:fldChar w:fldCharType="end"/>
      </w:r>
    </w:p>
    <w:p w14:paraId="4B438710" w14:textId="40BB6750" w:rsidR="0021394A" w:rsidRDefault="0021394A">
      <w:pPr>
        <w:pStyle w:val="Verzeichnis3"/>
        <w:rPr>
          <w:rFonts w:asciiTheme="minorHAnsi" w:eastAsiaTheme="minorEastAsia" w:hAnsiTheme="minorHAnsi"/>
          <w:noProof/>
          <w:szCs w:val="22"/>
          <w:lang w:eastAsia="de-CH"/>
        </w:rPr>
      </w:pPr>
      <w:r>
        <w:rPr>
          <w:noProof/>
        </w:rPr>
        <w:t>4.3.2</w:t>
      </w:r>
      <w:r>
        <w:rPr>
          <w:rFonts w:asciiTheme="minorHAnsi" w:eastAsiaTheme="minorEastAsia" w:hAnsiTheme="minorHAnsi"/>
          <w:noProof/>
          <w:szCs w:val="22"/>
          <w:lang w:eastAsia="de-CH"/>
        </w:rPr>
        <w:tab/>
      </w:r>
      <w:r>
        <w:rPr>
          <w:noProof/>
        </w:rPr>
        <w:t>Erläuterungen von Störungen, Notfälle</w:t>
      </w:r>
      <w:r w:rsidRPr="00AB2F41">
        <w:rPr>
          <w:noProof/>
          <w:lang w:val="de-DE"/>
        </w:rPr>
        <w:t>n</w:t>
      </w:r>
      <w:r>
        <w:rPr>
          <w:noProof/>
        </w:rPr>
        <w:t>, Krisen und Katastrophen</w:t>
      </w:r>
      <w:r>
        <w:rPr>
          <w:noProof/>
        </w:rPr>
        <w:tab/>
      </w:r>
      <w:r>
        <w:rPr>
          <w:noProof/>
        </w:rPr>
        <w:fldChar w:fldCharType="begin"/>
      </w:r>
      <w:r>
        <w:rPr>
          <w:noProof/>
        </w:rPr>
        <w:instrText xml:space="preserve"> PAGEREF _Toc504044966 \h </w:instrText>
      </w:r>
      <w:r>
        <w:rPr>
          <w:noProof/>
        </w:rPr>
      </w:r>
      <w:r>
        <w:rPr>
          <w:noProof/>
        </w:rPr>
        <w:fldChar w:fldCharType="separate"/>
      </w:r>
      <w:r>
        <w:rPr>
          <w:noProof/>
        </w:rPr>
        <w:t>10</w:t>
      </w:r>
      <w:r>
        <w:rPr>
          <w:noProof/>
        </w:rPr>
        <w:fldChar w:fldCharType="end"/>
      </w:r>
    </w:p>
    <w:p w14:paraId="78A14C4C" w14:textId="6B82C155" w:rsidR="0021394A" w:rsidRDefault="0021394A">
      <w:pPr>
        <w:pStyle w:val="Verzeichnis3"/>
        <w:rPr>
          <w:rFonts w:asciiTheme="minorHAnsi" w:eastAsiaTheme="minorEastAsia" w:hAnsiTheme="minorHAnsi"/>
          <w:noProof/>
          <w:szCs w:val="22"/>
          <w:lang w:eastAsia="de-CH"/>
        </w:rPr>
      </w:pPr>
      <w:r>
        <w:rPr>
          <w:noProof/>
        </w:rPr>
        <w:t>4.3.3</w:t>
      </w:r>
      <w:r>
        <w:rPr>
          <w:rFonts w:asciiTheme="minorHAnsi" w:eastAsiaTheme="minorEastAsia" w:hAnsiTheme="minorHAnsi"/>
          <w:noProof/>
          <w:szCs w:val="22"/>
          <w:lang w:eastAsia="de-CH"/>
        </w:rPr>
        <w:tab/>
      </w:r>
      <w:r w:rsidRPr="00AB2F41">
        <w:rPr>
          <w:noProof/>
          <w:lang w:val="de-DE"/>
        </w:rPr>
        <w:t>Notfallszenarien</w:t>
      </w:r>
      <w:r>
        <w:rPr>
          <w:noProof/>
        </w:rPr>
        <w:t xml:space="preserve"> </w:t>
      </w:r>
      <w:r w:rsidRPr="00AB2F41">
        <w:rPr>
          <w:noProof/>
          <w:lang w:val="de-DE"/>
        </w:rPr>
        <w:t xml:space="preserve">und </w:t>
      </w:r>
      <w:r>
        <w:rPr>
          <w:noProof/>
        </w:rPr>
        <w:t>Ansprechpartne</w:t>
      </w:r>
      <w:r w:rsidRPr="00AB2F41">
        <w:rPr>
          <w:noProof/>
          <w:lang w:val="de-DE"/>
        </w:rPr>
        <w:t>r</w:t>
      </w:r>
      <w:r>
        <w:rPr>
          <w:noProof/>
        </w:rPr>
        <w:tab/>
      </w:r>
      <w:r>
        <w:rPr>
          <w:noProof/>
        </w:rPr>
        <w:fldChar w:fldCharType="begin"/>
      </w:r>
      <w:r>
        <w:rPr>
          <w:noProof/>
        </w:rPr>
        <w:instrText xml:space="preserve"> PAGEREF _Toc504044967 \h </w:instrText>
      </w:r>
      <w:r>
        <w:rPr>
          <w:noProof/>
        </w:rPr>
      </w:r>
      <w:r>
        <w:rPr>
          <w:noProof/>
        </w:rPr>
        <w:fldChar w:fldCharType="separate"/>
      </w:r>
      <w:r>
        <w:rPr>
          <w:noProof/>
        </w:rPr>
        <w:t>10</w:t>
      </w:r>
      <w:r>
        <w:rPr>
          <w:noProof/>
        </w:rPr>
        <w:fldChar w:fldCharType="end"/>
      </w:r>
    </w:p>
    <w:p w14:paraId="5EF8F77E" w14:textId="7B114A82" w:rsidR="0021394A" w:rsidRDefault="0021394A">
      <w:pPr>
        <w:pStyle w:val="Verzeichnis3"/>
        <w:rPr>
          <w:rFonts w:asciiTheme="minorHAnsi" w:eastAsiaTheme="minorEastAsia" w:hAnsiTheme="minorHAnsi"/>
          <w:noProof/>
          <w:szCs w:val="22"/>
          <w:lang w:eastAsia="de-CH"/>
        </w:rPr>
      </w:pPr>
      <w:r>
        <w:rPr>
          <w:noProof/>
        </w:rPr>
        <w:t>4.3.4</w:t>
      </w:r>
      <w:r>
        <w:rPr>
          <w:rFonts w:asciiTheme="minorHAnsi" w:eastAsiaTheme="minorEastAsia" w:hAnsiTheme="minorHAnsi"/>
          <w:noProof/>
          <w:szCs w:val="22"/>
          <w:lang w:eastAsia="de-CH"/>
        </w:rPr>
        <w:tab/>
      </w:r>
      <w:r>
        <w:rPr>
          <w:noProof/>
        </w:rPr>
        <w:t>Lagebeurteilung</w:t>
      </w:r>
      <w:r>
        <w:rPr>
          <w:noProof/>
        </w:rPr>
        <w:tab/>
      </w:r>
      <w:r>
        <w:rPr>
          <w:noProof/>
        </w:rPr>
        <w:fldChar w:fldCharType="begin"/>
      </w:r>
      <w:r>
        <w:rPr>
          <w:noProof/>
        </w:rPr>
        <w:instrText xml:space="preserve"> PAGEREF _Toc504044968 \h </w:instrText>
      </w:r>
      <w:r>
        <w:rPr>
          <w:noProof/>
        </w:rPr>
      </w:r>
      <w:r>
        <w:rPr>
          <w:noProof/>
        </w:rPr>
        <w:fldChar w:fldCharType="separate"/>
      </w:r>
      <w:r>
        <w:rPr>
          <w:noProof/>
        </w:rPr>
        <w:t>10</w:t>
      </w:r>
      <w:r>
        <w:rPr>
          <w:noProof/>
        </w:rPr>
        <w:fldChar w:fldCharType="end"/>
      </w:r>
    </w:p>
    <w:p w14:paraId="103B8E98" w14:textId="1625CD36"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4.4</w:t>
      </w:r>
      <w:r>
        <w:rPr>
          <w:rFonts w:asciiTheme="minorHAnsi" w:eastAsiaTheme="minorEastAsia" w:hAnsiTheme="minorHAnsi"/>
          <w:b w:val="0"/>
          <w:noProof/>
          <w:szCs w:val="22"/>
          <w:lang w:eastAsia="de-CH"/>
        </w:rPr>
        <w:tab/>
      </w:r>
      <w:r>
        <w:rPr>
          <w:noProof/>
        </w:rPr>
        <w:t>Kommunikation und Öffentlichkeitsarbeit im Krisenfall</w:t>
      </w:r>
      <w:r>
        <w:rPr>
          <w:noProof/>
        </w:rPr>
        <w:tab/>
      </w:r>
      <w:r>
        <w:rPr>
          <w:noProof/>
        </w:rPr>
        <w:fldChar w:fldCharType="begin"/>
      </w:r>
      <w:r>
        <w:rPr>
          <w:noProof/>
        </w:rPr>
        <w:instrText xml:space="preserve"> PAGEREF _Toc504044969 \h </w:instrText>
      </w:r>
      <w:r>
        <w:rPr>
          <w:noProof/>
        </w:rPr>
      </w:r>
      <w:r>
        <w:rPr>
          <w:noProof/>
        </w:rPr>
        <w:fldChar w:fldCharType="separate"/>
      </w:r>
      <w:r>
        <w:rPr>
          <w:noProof/>
        </w:rPr>
        <w:t>11</w:t>
      </w:r>
      <w:r>
        <w:rPr>
          <w:noProof/>
        </w:rPr>
        <w:fldChar w:fldCharType="end"/>
      </w:r>
    </w:p>
    <w:p w14:paraId="57DA0D52" w14:textId="106AEA2C" w:rsidR="0021394A" w:rsidRDefault="0021394A">
      <w:pPr>
        <w:pStyle w:val="Verzeichnis3"/>
        <w:rPr>
          <w:rFonts w:asciiTheme="minorHAnsi" w:eastAsiaTheme="minorEastAsia" w:hAnsiTheme="minorHAnsi"/>
          <w:noProof/>
          <w:szCs w:val="22"/>
          <w:lang w:eastAsia="de-CH"/>
        </w:rPr>
      </w:pPr>
      <w:r>
        <w:rPr>
          <w:noProof/>
        </w:rPr>
        <w:t>4.4.1</w:t>
      </w:r>
      <w:r>
        <w:rPr>
          <w:rFonts w:asciiTheme="minorHAnsi" w:eastAsiaTheme="minorEastAsia" w:hAnsiTheme="minorHAnsi"/>
          <w:noProof/>
          <w:szCs w:val="22"/>
          <w:lang w:eastAsia="de-CH"/>
        </w:rPr>
        <w:tab/>
      </w:r>
      <w:r>
        <w:rPr>
          <w:noProof/>
        </w:rPr>
        <w:t>Krisenstabsraum / Lagezentrum</w:t>
      </w:r>
      <w:r>
        <w:rPr>
          <w:noProof/>
        </w:rPr>
        <w:tab/>
      </w:r>
      <w:r>
        <w:rPr>
          <w:noProof/>
        </w:rPr>
        <w:fldChar w:fldCharType="begin"/>
      </w:r>
      <w:r>
        <w:rPr>
          <w:noProof/>
        </w:rPr>
        <w:instrText xml:space="preserve"> PAGEREF _Toc504044970 \h </w:instrText>
      </w:r>
      <w:r>
        <w:rPr>
          <w:noProof/>
        </w:rPr>
      </w:r>
      <w:r>
        <w:rPr>
          <w:noProof/>
        </w:rPr>
        <w:fldChar w:fldCharType="separate"/>
      </w:r>
      <w:r>
        <w:rPr>
          <w:noProof/>
        </w:rPr>
        <w:t>11</w:t>
      </w:r>
      <w:r>
        <w:rPr>
          <w:noProof/>
        </w:rPr>
        <w:fldChar w:fldCharType="end"/>
      </w:r>
    </w:p>
    <w:p w14:paraId="633DF427" w14:textId="301DEFBF" w:rsidR="0021394A" w:rsidRDefault="0021394A">
      <w:pPr>
        <w:pStyle w:val="Verzeichnis1"/>
        <w:rPr>
          <w:rFonts w:asciiTheme="minorHAnsi" w:eastAsiaTheme="minorEastAsia" w:hAnsiTheme="minorHAnsi"/>
          <w:b w:val="0"/>
          <w:noProof/>
          <w:sz w:val="22"/>
          <w:szCs w:val="22"/>
          <w:lang w:eastAsia="de-CH"/>
        </w:rPr>
      </w:pPr>
      <w:r>
        <w:rPr>
          <w:noProof/>
        </w:rPr>
        <w:t>5</w:t>
      </w:r>
      <w:r>
        <w:rPr>
          <w:rFonts w:asciiTheme="minorHAnsi" w:eastAsiaTheme="minorEastAsia" w:hAnsiTheme="minorHAnsi"/>
          <w:b w:val="0"/>
          <w:noProof/>
          <w:sz w:val="22"/>
          <w:szCs w:val="22"/>
          <w:lang w:eastAsia="de-CH"/>
        </w:rPr>
        <w:tab/>
      </w:r>
      <w:r>
        <w:rPr>
          <w:noProof/>
        </w:rPr>
        <w:t>Anhang B: Referenzen</w:t>
      </w:r>
      <w:r>
        <w:rPr>
          <w:noProof/>
        </w:rPr>
        <w:tab/>
      </w:r>
      <w:r>
        <w:rPr>
          <w:noProof/>
        </w:rPr>
        <w:fldChar w:fldCharType="begin"/>
      </w:r>
      <w:r>
        <w:rPr>
          <w:noProof/>
        </w:rPr>
        <w:instrText xml:space="preserve"> PAGEREF _Toc504044971 \h </w:instrText>
      </w:r>
      <w:r>
        <w:rPr>
          <w:noProof/>
        </w:rPr>
      </w:r>
      <w:r>
        <w:rPr>
          <w:noProof/>
        </w:rPr>
        <w:fldChar w:fldCharType="separate"/>
      </w:r>
      <w:r>
        <w:rPr>
          <w:noProof/>
        </w:rPr>
        <w:t>12</w:t>
      </w:r>
      <w:r>
        <w:rPr>
          <w:noProof/>
        </w:rPr>
        <w:fldChar w:fldCharType="end"/>
      </w:r>
    </w:p>
    <w:p w14:paraId="5ACC758D" w14:textId="033142E6" w:rsidR="0021394A" w:rsidRDefault="0021394A">
      <w:pPr>
        <w:pStyle w:val="Verzeichnis2"/>
        <w:rPr>
          <w:rFonts w:asciiTheme="minorHAnsi" w:eastAsiaTheme="minorEastAsia" w:hAnsiTheme="minorHAnsi"/>
          <w:b w:val="0"/>
          <w:noProof/>
          <w:szCs w:val="22"/>
          <w:lang w:eastAsia="de-CH"/>
        </w:rPr>
      </w:pPr>
      <w:r w:rsidRPr="00AB2F41">
        <w:rPr>
          <w:noProof/>
          <w14:scene3d>
            <w14:camera w14:prst="orthographicFront"/>
            <w14:lightRig w14:rig="threePt" w14:dir="t">
              <w14:rot w14:lat="0" w14:lon="0" w14:rev="0"/>
            </w14:lightRig>
          </w14:scene3d>
        </w:rPr>
        <w:t>5.1</w:t>
      </w:r>
      <w:r>
        <w:rPr>
          <w:rFonts w:asciiTheme="minorHAnsi" w:eastAsiaTheme="minorEastAsia" w:hAnsiTheme="minorHAnsi"/>
          <w:b w:val="0"/>
          <w:noProof/>
          <w:szCs w:val="22"/>
          <w:lang w:eastAsia="de-CH"/>
        </w:rPr>
        <w:tab/>
      </w:r>
      <w:r>
        <w:rPr>
          <w:noProof/>
        </w:rPr>
        <w:t>Dokumentenverzeichnis</w:t>
      </w:r>
      <w:r>
        <w:rPr>
          <w:noProof/>
        </w:rPr>
        <w:tab/>
      </w:r>
      <w:r>
        <w:rPr>
          <w:noProof/>
        </w:rPr>
        <w:fldChar w:fldCharType="begin"/>
      </w:r>
      <w:r>
        <w:rPr>
          <w:noProof/>
        </w:rPr>
        <w:instrText xml:space="preserve"> PAGEREF _Toc504044972 \h </w:instrText>
      </w:r>
      <w:r>
        <w:rPr>
          <w:noProof/>
        </w:rPr>
      </w:r>
      <w:r>
        <w:rPr>
          <w:noProof/>
        </w:rPr>
        <w:fldChar w:fldCharType="separate"/>
      </w:r>
      <w:r>
        <w:rPr>
          <w:noProof/>
        </w:rPr>
        <w:t>12</w:t>
      </w:r>
      <w:r>
        <w:rPr>
          <w:noProof/>
        </w:rPr>
        <w:fldChar w:fldCharType="end"/>
      </w:r>
    </w:p>
    <w:p w14:paraId="70C685F3" w14:textId="2EEF7E8A" w:rsidR="0021394A" w:rsidRDefault="0021394A">
      <w:pPr>
        <w:pStyle w:val="Verzeichnis2"/>
        <w:rPr>
          <w:rFonts w:asciiTheme="minorHAnsi" w:eastAsiaTheme="minorEastAsia" w:hAnsiTheme="minorHAnsi"/>
          <w:b w:val="0"/>
          <w:noProof/>
          <w:szCs w:val="22"/>
          <w:lang w:eastAsia="de-CH"/>
        </w:rPr>
      </w:pPr>
      <w:r w:rsidRPr="00AB2F41">
        <w:rPr>
          <w:noProof/>
          <w:lang w:val="de-DE"/>
          <w14:scene3d>
            <w14:camera w14:prst="orthographicFront"/>
            <w14:lightRig w14:rig="threePt" w14:dir="t">
              <w14:rot w14:lat="0" w14:lon="0" w14:rev="0"/>
            </w14:lightRig>
          </w14:scene3d>
        </w:rPr>
        <w:t>5.2</w:t>
      </w:r>
      <w:r>
        <w:rPr>
          <w:rFonts w:asciiTheme="minorHAnsi" w:eastAsiaTheme="minorEastAsia" w:hAnsiTheme="minorHAnsi"/>
          <w:b w:val="0"/>
          <w:noProof/>
          <w:szCs w:val="22"/>
          <w:lang w:eastAsia="de-CH"/>
        </w:rPr>
        <w:tab/>
      </w:r>
      <w:r>
        <w:rPr>
          <w:noProof/>
        </w:rPr>
        <w:t>Begriffe</w:t>
      </w:r>
      <w:r>
        <w:rPr>
          <w:noProof/>
        </w:rPr>
        <w:tab/>
      </w:r>
      <w:r>
        <w:rPr>
          <w:noProof/>
        </w:rPr>
        <w:fldChar w:fldCharType="begin"/>
      </w:r>
      <w:r>
        <w:rPr>
          <w:noProof/>
        </w:rPr>
        <w:instrText xml:space="preserve"> PAGEREF _Toc504044973 \h </w:instrText>
      </w:r>
      <w:r>
        <w:rPr>
          <w:noProof/>
        </w:rPr>
      </w:r>
      <w:r>
        <w:rPr>
          <w:noProof/>
        </w:rPr>
        <w:fldChar w:fldCharType="separate"/>
      </w:r>
      <w:r>
        <w:rPr>
          <w:noProof/>
        </w:rPr>
        <w:t>12</w:t>
      </w:r>
      <w:r>
        <w:rPr>
          <w:noProof/>
        </w:rPr>
        <w:fldChar w:fldCharType="end"/>
      </w:r>
    </w:p>
    <w:p w14:paraId="12181718" w14:textId="2187547F" w:rsidR="00356F41" w:rsidRDefault="00356F41" w:rsidP="00356F41">
      <w:pPr>
        <w:widowControl/>
      </w:pPr>
      <w:r>
        <w:fldChar w:fldCharType="end"/>
      </w:r>
    </w:p>
    <w:p w14:paraId="413AB595" w14:textId="77777777" w:rsidR="00356F41" w:rsidRDefault="00356F41" w:rsidP="00356F41">
      <w:pPr>
        <w:widowControl/>
      </w:pPr>
    </w:p>
    <w:p w14:paraId="0454E202" w14:textId="77777777" w:rsidR="00356F41" w:rsidRDefault="00356F41" w:rsidP="00356F41">
      <w:pPr>
        <w:widowControl/>
      </w:pPr>
      <w:r>
        <w:br w:type="page"/>
      </w:r>
    </w:p>
    <w:p w14:paraId="651F4F12" w14:textId="1EF65F0A" w:rsidR="00CA6FE7" w:rsidRDefault="00DE0A3F" w:rsidP="00DE0A3F">
      <w:pPr>
        <w:pStyle w:val="berschrift1"/>
      </w:pPr>
      <w:bookmarkStart w:id="1" w:name="_Toc504044945"/>
      <w:bookmarkEnd w:id="0"/>
      <w:r w:rsidRPr="00DE0A3F">
        <w:lastRenderedPageBreak/>
        <w:t>Generelle</w:t>
      </w:r>
      <w:r w:rsidR="00CA6FE7">
        <w:t xml:space="preserve"> Anmerkungen</w:t>
      </w:r>
      <w:bookmarkEnd w:id="1"/>
    </w:p>
    <w:p w14:paraId="66673C9F" w14:textId="4897CE03" w:rsidR="007F3356" w:rsidRPr="00864C26" w:rsidRDefault="007F3356" w:rsidP="00CA6FE7">
      <w:pPr>
        <w:rPr>
          <w:b/>
          <w:color w:val="0000FF"/>
        </w:rPr>
      </w:pPr>
      <w:r w:rsidRPr="00864C26">
        <w:rPr>
          <w:b/>
          <w:color w:val="0000FF"/>
        </w:rPr>
        <w:t>Hinweise zum Ausfüllen dieses Dokuments</w:t>
      </w:r>
    </w:p>
    <w:p w14:paraId="08576992" w14:textId="6D62125C" w:rsidR="00CA6FE7" w:rsidRPr="00CB3C86" w:rsidRDefault="00CA6FE7" w:rsidP="00CA6FE7">
      <w:pPr>
        <w:rPr>
          <w:color w:val="0000FF"/>
        </w:rPr>
      </w:pPr>
      <w:r w:rsidRPr="00CB3C86">
        <w:rPr>
          <w:color w:val="0000FF"/>
        </w:rPr>
        <w:t>Als Hilfsmittel für die Ausgestaltung des Notfallkonzeptes können folgende Standards und Empfehlungen dienen:</w:t>
      </w:r>
    </w:p>
    <w:p w14:paraId="1C79B0D3" w14:textId="3EB867B6" w:rsidR="00CA6FE7" w:rsidRPr="00CB3C86" w:rsidRDefault="006436EE" w:rsidP="00CA6FE7">
      <w:pPr>
        <w:numPr>
          <w:ilvl w:val="0"/>
          <w:numId w:val="37"/>
        </w:numPr>
        <w:rPr>
          <w:color w:val="0000FF"/>
          <w:lang w:val="x-none"/>
        </w:rPr>
      </w:pPr>
      <w:hyperlink r:id="rId8" w:history="1">
        <w:r w:rsidR="00CA6FE7" w:rsidRPr="00CB3C86">
          <w:rPr>
            <w:rStyle w:val="Hyperlink"/>
            <w:color w:val="0000FF"/>
            <w:lang w:val="x-none"/>
          </w:rPr>
          <w:t>BSI-Standard 100-4 Notfallmanagement</w:t>
        </w:r>
      </w:hyperlink>
      <w:r w:rsidR="00CA6FE7" w:rsidRPr="00CB3C86">
        <w:rPr>
          <w:color w:val="0000FF"/>
          <w:lang w:val="x-none"/>
        </w:rPr>
        <w:t xml:space="preserve"> (IT-Grundschutz-Standards)</w:t>
      </w:r>
    </w:p>
    <w:p w14:paraId="14F1AE33" w14:textId="3235729F" w:rsidR="00CA6FE7" w:rsidRPr="00CB3C86" w:rsidRDefault="00181B86" w:rsidP="002A48CD">
      <w:pPr>
        <w:numPr>
          <w:ilvl w:val="0"/>
          <w:numId w:val="37"/>
        </w:numPr>
        <w:rPr>
          <w:color w:val="0000FF"/>
          <w:lang w:val="x-none"/>
        </w:rPr>
      </w:pPr>
      <w:r w:rsidRPr="0026388A">
        <w:rPr>
          <w:color w:val="0000FF"/>
        </w:rPr>
        <w:t>ISO/IEC-Standards 27001, 27002</w:t>
      </w:r>
      <w:r w:rsidR="00CA6FE7" w:rsidRPr="0026388A">
        <w:rPr>
          <w:color w:val="0000FF"/>
        </w:rPr>
        <w:t xml:space="preserve"> </w:t>
      </w:r>
      <w:r w:rsidR="002A48CD">
        <w:rPr>
          <w:color w:val="0000FF"/>
        </w:rPr>
        <w:t>und</w:t>
      </w:r>
      <w:r w:rsidR="00CA6FE7" w:rsidRPr="00CB3C86">
        <w:rPr>
          <w:color w:val="0000FF"/>
          <w:lang w:val="x-none"/>
        </w:rPr>
        <w:t xml:space="preserve"> 27031 </w:t>
      </w:r>
    </w:p>
    <w:p w14:paraId="16B4A3A9" w14:textId="55991F65" w:rsidR="00CA6FE7" w:rsidRDefault="006436EE" w:rsidP="00CA6FE7">
      <w:pPr>
        <w:numPr>
          <w:ilvl w:val="0"/>
          <w:numId w:val="37"/>
        </w:numPr>
        <w:rPr>
          <w:color w:val="0000FF"/>
          <w:lang w:val="x-none"/>
        </w:rPr>
      </w:pPr>
      <w:hyperlink r:id="rId9" w:history="1">
        <w:r w:rsidR="00CA6FE7" w:rsidRPr="00CB3C86">
          <w:rPr>
            <w:rStyle w:val="Hyperlink"/>
            <w:color w:val="0000FF"/>
            <w:lang w:val="x-none"/>
          </w:rPr>
          <w:t>Empfehlungen für das Business Continuity Management (BCM)</w:t>
        </w:r>
      </w:hyperlink>
      <w:r w:rsidR="00CA6FE7" w:rsidRPr="00CB3C86">
        <w:rPr>
          <w:color w:val="0000FF"/>
          <w:lang w:val="x-none"/>
        </w:rPr>
        <w:t xml:space="preserve"> der Schweizerischen Bankiervereinigung, </w:t>
      </w:r>
      <w:proofErr w:type="spellStart"/>
      <w:r w:rsidR="00CA6FE7" w:rsidRPr="00CB3C86">
        <w:rPr>
          <w:color w:val="0000FF"/>
          <w:lang w:val="x-none"/>
        </w:rPr>
        <w:t>SwissBanking</w:t>
      </w:r>
      <w:proofErr w:type="spellEnd"/>
      <w:r w:rsidR="00CA6FE7" w:rsidRPr="00CB3C86">
        <w:rPr>
          <w:color w:val="0000FF"/>
          <w:lang w:val="x-none"/>
        </w:rPr>
        <w:t>, von der FINMA als Mindeststandard anerkannte Selbstregulierung</w:t>
      </w:r>
    </w:p>
    <w:p w14:paraId="16078E86" w14:textId="2BDEF8C5" w:rsidR="00864B72" w:rsidRPr="00864B72" w:rsidRDefault="006436EE" w:rsidP="00CA6FE7">
      <w:pPr>
        <w:numPr>
          <w:ilvl w:val="0"/>
          <w:numId w:val="37"/>
        </w:numPr>
        <w:rPr>
          <w:color w:val="0000FF"/>
          <w:lang w:val="x-none"/>
        </w:rPr>
      </w:pPr>
      <w:hyperlink r:id="rId10" w:history="1">
        <w:r w:rsidR="00864B72" w:rsidRPr="00F109E8">
          <w:rPr>
            <w:rStyle w:val="Hyperlink"/>
          </w:rPr>
          <w:t>Empfehlung</w:t>
        </w:r>
        <w:r w:rsidR="00864B72" w:rsidRPr="00864B72">
          <w:rPr>
            <w:rStyle w:val="Hyperlink"/>
            <w:rFonts w:cs="Arial"/>
          </w:rPr>
          <w:t xml:space="preserve"> </w:t>
        </w:r>
        <w:r w:rsidR="00864B72" w:rsidRPr="00F109E8">
          <w:rPr>
            <w:rStyle w:val="Hyperlink"/>
          </w:rPr>
          <w:t>Begriffserklärungen</w:t>
        </w:r>
        <w:r w:rsidR="00864B72" w:rsidRPr="00864B72">
          <w:rPr>
            <w:rStyle w:val="Hyperlink"/>
            <w:rFonts w:cs="Arial"/>
          </w:rPr>
          <w:t xml:space="preserve"> </w:t>
        </w:r>
        <w:r w:rsidR="00864B72" w:rsidRPr="00F109E8">
          <w:rPr>
            <w:rStyle w:val="Hyperlink"/>
          </w:rPr>
          <w:t>im Umfeld BCM / ITSCM</w:t>
        </w:r>
        <w:r w:rsidR="00864B72" w:rsidRPr="00864B72">
          <w:rPr>
            <w:rStyle w:val="Hyperlink"/>
            <w:rFonts w:cs="Arial"/>
          </w:rPr>
          <w:t xml:space="preserve"> </w:t>
        </w:r>
        <w:r w:rsidR="00864B72" w:rsidRPr="00F109E8">
          <w:rPr>
            <w:rStyle w:val="Hyperlink"/>
          </w:rPr>
          <w:t>auf Stufe Bund</w:t>
        </w:r>
      </w:hyperlink>
    </w:p>
    <w:p w14:paraId="6BAB530F" w14:textId="77777777" w:rsidR="00CA6FE7" w:rsidRPr="00CB3C86" w:rsidRDefault="00CA6FE7" w:rsidP="00CA6FE7">
      <w:pPr>
        <w:rPr>
          <w:color w:val="0000FF"/>
        </w:rPr>
      </w:pPr>
    </w:p>
    <w:p w14:paraId="703E059B" w14:textId="4C870C82" w:rsidR="00DE0A3F" w:rsidRPr="00D07E58" w:rsidRDefault="00CA6FE7" w:rsidP="00864C26">
      <w:pPr>
        <w:rPr>
          <w:color w:val="0000FF"/>
        </w:rPr>
      </w:pPr>
      <w:r w:rsidRPr="00CB3C86">
        <w:rPr>
          <w:color w:val="0000FF"/>
        </w:rPr>
        <w:t>Der blaue Text dient als Hilfe zum Ausfüllen des Dokumentes.</w:t>
      </w:r>
    </w:p>
    <w:p w14:paraId="492DF463" w14:textId="793DB942" w:rsidR="00DE0A3F" w:rsidRDefault="00DE0A3F" w:rsidP="000D53A7">
      <w:pPr>
        <w:pStyle w:val="berschrift2"/>
      </w:pPr>
      <w:bookmarkStart w:id="2" w:name="_Toc504044946"/>
      <w:r>
        <w:t>Beschreibung</w:t>
      </w:r>
      <w:bookmarkEnd w:id="2"/>
    </w:p>
    <w:p w14:paraId="6C079007" w14:textId="7D445836" w:rsidR="00993C5D" w:rsidRDefault="00D56B86" w:rsidP="00F109E8">
      <w:r>
        <w:t>Aus</w:t>
      </w:r>
      <w:r w:rsidRPr="00B53B4D">
        <w:t xml:space="preserve"> </w:t>
      </w:r>
      <w:r w:rsidR="00993C5D" w:rsidRPr="00B53B4D">
        <w:t xml:space="preserve">Anforderung </w:t>
      </w:r>
      <w:r w:rsidR="002A48CD">
        <w:t>O3</w:t>
      </w:r>
      <w:r w:rsidR="00993C5D" w:rsidRPr="00B53B4D">
        <w:t xml:space="preserve"> </w:t>
      </w:r>
      <w:r>
        <w:t>des</w:t>
      </w:r>
      <w:r w:rsidR="00B53B4D" w:rsidRPr="00B53B4D">
        <w:t xml:space="preserve"> </w:t>
      </w:r>
      <w:r w:rsidR="00993C5D" w:rsidRPr="00B53B4D">
        <w:t>IT-Grundschutz</w:t>
      </w:r>
      <w:r>
        <w:t>es</w:t>
      </w:r>
      <w:r w:rsidR="00B624AC">
        <w:t xml:space="preserve"> (Si001)</w:t>
      </w:r>
      <w:r w:rsidR="00B53B4D" w:rsidRPr="00B53B4D">
        <w:t xml:space="preserve"> </w:t>
      </w:r>
      <w:r>
        <w:t>zum Thema «Geschäftskontinuität» lässt sich die Notwendigkeit eines Notfallkonzeptes ableiten.</w:t>
      </w:r>
    </w:p>
    <w:p w14:paraId="73725B47" w14:textId="77777777" w:rsidR="00B53B4D" w:rsidRDefault="00B53B4D" w:rsidP="00DE0A3F"/>
    <w:p w14:paraId="03056677" w14:textId="5D400C58" w:rsidR="00DE0A3F" w:rsidRDefault="00DE0A3F" w:rsidP="00DE0A3F">
      <w:r>
        <w:t>Ausgangslage des Notfallkonzeptes ist das ISDS-Konzept. Das Notfallkonzept bezieht sich auf dasselbe Schutzobjekt wie im ISDS-Konzept beschrieben. Essentielle Grundlage für die Erstellung des Notfallkonzepts ist die im Rahmen des ISDS-Konzeptes erfolgte Risikoanalyse.</w:t>
      </w:r>
    </w:p>
    <w:p w14:paraId="0138974F" w14:textId="77777777" w:rsidR="00DE0A3F" w:rsidRDefault="00DE0A3F" w:rsidP="00DE0A3F"/>
    <w:p w14:paraId="315228DC" w14:textId="5BAD603D" w:rsidR="004B426A" w:rsidRDefault="00DE0A3F" w:rsidP="00DE0A3F">
      <w:r>
        <w:t>Die nachstehende Grafik verdeutlicht die Einordnung des Notfallkonzeptes in den Kontext des ISDS-Konzeptes sowie die Abgrenzung des Notfallkonzepts zu anderen Bereichen.</w:t>
      </w:r>
    </w:p>
    <w:p w14:paraId="2551F23B" w14:textId="4B52C753" w:rsidR="007B3C40" w:rsidRDefault="007B3C40" w:rsidP="00DE0A3F"/>
    <w:p w14:paraId="0785D377" w14:textId="77777777" w:rsidR="007B3C40" w:rsidRDefault="007B3C40" w:rsidP="00B53B4D">
      <w:pPr>
        <w:keepNext/>
      </w:pPr>
      <w:r>
        <w:rPr>
          <w:noProof/>
          <w:lang w:eastAsia="de-CH"/>
        </w:rPr>
        <w:drawing>
          <wp:inline distT="0" distB="0" distL="0" distR="0" wp14:anchorId="7B687767" wp14:editId="470540CB">
            <wp:extent cx="5502707" cy="244036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1403" cy="2457521"/>
                    </a:xfrm>
                    <a:prstGeom prst="rect">
                      <a:avLst/>
                    </a:prstGeom>
                    <a:noFill/>
                  </pic:spPr>
                </pic:pic>
              </a:graphicData>
            </a:graphic>
          </wp:inline>
        </w:drawing>
      </w:r>
    </w:p>
    <w:p w14:paraId="340E369A" w14:textId="7CB6A56A" w:rsidR="007B3C40" w:rsidRDefault="007B3C40" w:rsidP="007B3C40">
      <w:pPr>
        <w:pStyle w:val="Beschriftung"/>
      </w:pPr>
      <w:r>
        <w:t xml:space="preserve">Abbildung </w:t>
      </w:r>
      <w:fldSimple w:instr=" SEQ Abbildung \* ARABIC ">
        <w:r w:rsidR="004227B9">
          <w:rPr>
            <w:noProof/>
          </w:rPr>
          <w:t>1</w:t>
        </w:r>
      </w:fldSimple>
      <w:r>
        <w:t xml:space="preserve">: </w:t>
      </w:r>
      <w:r w:rsidRPr="00457A14">
        <w:t>Einordnung des Notfallkonzepts</w:t>
      </w:r>
    </w:p>
    <w:p w14:paraId="27DDCB1B" w14:textId="77777777" w:rsidR="00DE0A3F" w:rsidRPr="00DE0A3F" w:rsidRDefault="00DE0A3F" w:rsidP="000D53A7">
      <w:pPr>
        <w:pStyle w:val="berschrift2"/>
      </w:pPr>
      <w:bookmarkStart w:id="3" w:name="_Toc498440582"/>
      <w:bookmarkStart w:id="4" w:name="_Toc498601342"/>
      <w:bookmarkStart w:id="5" w:name="_Toc498940532"/>
      <w:bookmarkStart w:id="6" w:name="_Toc498440583"/>
      <w:bookmarkStart w:id="7" w:name="_Toc498601343"/>
      <w:bookmarkStart w:id="8" w:name="_Toc498440584"/>
      <w:bookmarkStart w:id="9" w:name="_Toc498601344"/>
      <w:bookmarkStart w:id="10" w:name="_Toc442257489"/>
      <w:bookmarkStart w:id="11" w:name="_Toc504044947"/>
      <w:bookmarkEnd w:id="3"/>
      <w:bookmarkEnd w:id="4"/>
      <w:bookmarkEnd w:id="5"/>
      <w:bookmarkEnd w:id="6"/>
      <w:bookmarkEnd w:id="7"/>
      <w:bookmarkEnd w:id="8"/>
      <w:bookmarkEnd w:id="9"/>
      <w:r w:rsidRPr="00DE0A3F">
        <w:rPr>
          <w:lang w:val="de-DE"/>
        </w:rPr>
        <w:t>Verantwortlichkeiten</w:t>
      </w:r>
      <w:bookmarkEnd w:id="10"/>
      <w:bookmarkEnd w:id="11"/>
    </w:p>
    <w:p w14:paraId="02C59AE9" w14:textId="77777777" w:rsidR="00DE0A3F" w:rsidRPr="00DE0A3F" w:rsidRDefault="00DE0A3F" w:rsidP="00DE0A3F">
      <w:pPr>
        <w:pStyle w:val="berschrift3"/>
        <w:rPr>
          <w:lang w:val="de-DE"/>
        </w:rPr>
      </w:pPr>
      <w:bookmarkStart w:id="12" w:name="_Toc442257490"/>
      <w:bookmarkStart w:id="13" w:name="_Toc504044948"/>
      <w:r w:rsidRPr="00DE0A3F">
        <w:rPr>
          <w:lang w:val="de-DE"/>
        </w:rPr>
        <w:t>Leistungsbezüger</w:t>
      </w:r>
      <w:bookmarkEnd w:id="12"/>
      <w:bookmarkEnd w:id="13"/>
    </w:p>
    <w:p w14:paraId="71D496C9" w14:textId="65085261" w:rsidR="00DE0A3F" w:rsidRPr="00DE0A3F" w:rsidRDefault="00DE0A3F" w:rsidP="00DE0A3F">
      <w:pPr>
        <w:rPr>
          <w:lang w:val="de-DE"/>
        </w:rPr>
      </w:pPr>
      <w:r w:rsidRPr="00DE0A3F">
        <w:rPr>
          <w:lang w:val="de-DE"/>
        </w:rPr>
        <w:t xml:space="preserve">Der Leistungsbezüger (LB) ist für die Einhaltung der IKT-Vorgaben und der Beschlüsse des </w:t>
      </w:r>
      <w:proofErr w:type="gramStart"/>
      <w:r w:rsidRPr="00DE0A3F">
        <w:rPr>
          <w:lang w:val="de-DE"/>
        </w:rPr>
        <w:t>Bundesrates</w:t>
      </w:r>
      <w:r w:rsidR="00D56B86">
        <w:rPr>
          <w:lang w:val="de-DE"/>
        </w:rPr>
        <w:t xml:space="preserve"> </w:t>
      </w:r>
      <w:r w:rsidRPr="00DE0A3F">
        <w:rPr>
          <w:lang w:val="de-DE"/>
        </w:rPr>
        <w:t xml:space="preserve"> und</w:t>
      </w:r>
      <w:proofErr w:type="gramEnd"/>
      <w:r w:rsidRPr="00DE0A3F">
        <w:rPr>
          <w:lang w:val="de-DE"/>
        </w:rPr>
        <w:t xml:space="preserve"> der Departemente beziehungsweise der Bundeskanzlei in seinem Zuständigkeitsbereich verantwortlich.</w:t>
      </w:r>
    </w:p>
    <w:p w14:paraId="03A99B6E" w14:textId="77777777" w:rsidR="00DE0A3F" w:rsidRPr="00DE0A3F" w:rsidRDefault="00DE0A3F" w:rsidP="00DE0A3F"/>
    <w:p w14:paraId="06739E8D" w14:textId="7224F161" w:rsidR="00DE0A3F" w:rsidRPr="00DE0A3F" w:rsidRDefault="00DE0A3F" w:rsidP="00DE0A3F">
      <w:pPr>
        <w:rPr>
          <w:lang w:val="de-DE"/>
        </w:rPr>
      </w:pPr>
      <w:r w:rsidRPr="00DE0A3F">
        <w:rPr>
          <w:lang w:val="de-DE"/>
        </w:rPr>
        <w:t>Bezüglich des Notfallmanagements bedeutet dies insbesondere:</w:t>
      </w:r>
    </w:p>
    <w:p w14:paraId="1C964D48" w14:textId="323B68D9" w:rsidR="00DE0A3F" w:rsidRPr="00DE0A3F" w:rsidRDefault="00DE0A3F" w:rsidP="00DE0A3F">
      <w:pPr>
        <w:numPr>
          <w:ilvl w:val="0"/>
          <w:numId w:val="38"/>
        </w:numPr>
        <w:rPr>
          <w:lang w:val="de-DE"/>
        </w:rPr>
      </w:pPr>
      <w:r w:rsidRPr="00DE0A3F">
        <w:rPr>
          <w:lang w:val="de-DE"/>
        </w:rPr>
        <w:lastRenderedPageBreak/>
        <w:t>Prüfung der SLAs mit den Leistungserbringern</w:t>
      </w:r>
      <w:r w:rsidR="00C12F16">
        <w:rPr>
          <w:lang w:val="de-DE"/>
        </w:rPr>
        <w:t>,</w:t>
      </w:r>
    </w:p>
    <w:p w14:paraId="4D1F96A0" w14:textId="61A1E981" w:rsidR="00DE0A3F" w:rsidRPr="00DE0A3F" w:rsidRDefault="00DE0A3F" w:rsidP="00DE0A3F">
      <w:pPr>
        <w:numPr>
          <w:ilvl w:val="0"/>
          <w:numId w:val="38"/>
        </w:numPr>
        <w:rPr>
          <w:lang w:val="de-DE"/>
        </w:rPr>
      </w:pPr>
      <w:r w:rsidRPr="00DE0A3F">
        <w:rPr>
          <w:lang w:val="de-DE"/>
        </w:rPr>
        <w:t>Datenbackup, Datenwiederherstellbarkeit</w:t>
      </w:r>
      <w:r w:rsidR="00C12F16">
        <w:rPr>
          <w:lang w:val="de-DE"/>
        </w:rPr>
        <w:t>,</w:t>
      </w:r>
    </w:p>
    <w:p w14:paraId="3A6EEB62" w14:textId="629F3385" w:rsidR="00DE0A3F" w:rsidRPr="00160B61" w:rsidRDefault="00DE0A3F" w:rsidP="00160B61">
      <w:pPr>
        <w:numPr>
          <w:ilvl w:val="0"/>
          <w:numId w:val="38"/>
        </w:numPr>
        <w:rPr>
          <w:lang w:val="de-DE"/>
        </w:rPr>
      </w:pPr>
      <w:r w:rsidRPr="00DE0A3F">
        <w:rPr>
          <w:lang w:val="de-DE"/>
        </w:rPr>
        <w:t>Berechtigungs- und Zugriffsmanagement auf Daten</w:t>
      </w:r>
      <w:r w:rsidR="00C12F16">
        <w:rPr>
          <w:lang w:val="de-DE"/>
        </w:rPr>
        <w:t>.</w:t>
      </w:r>
    </w:p>
    <w:p w14:paraId="4C48E358" w14:textId="77777777" w:rsidR="00DE0A3F" w:rsidRPr="00DE0A3F" w:rsidRDefault="00DE0A3F" w:rsidP="00DE0A3F"/>
    <w:p w14:paraId="23469185" w14:textId="77777777" w:rsidR="00DE0A3F" w:rsidRPr="00DE0A3F" w:rsidRDefault="00DE0A3F" w:rsidP="00DE0A3F"/>
    <w:p w14:paraId="65495A08" w14:textId="77777777" w:rsidR="00DE0A3F" w:rsidRPr="00DE0A3F" w:rsidRDefault="00DE0A3F" w:rsidP="00DE0A3F">
      <w:pPr>
        <w:pStyle w:val="berschrift3"/>
      </w:pPr>
      <w:bookmarkStart w:id="14" w:name="_Toc442257491"/>
      <w:bookmarkStart w:id="15" w:name="_Toc504044949"/>
      <w:r w:rsidRPr="00DE0A3F">
        <w:rPr>
          <w:lang w:val="de-DE"/>
        </w:rPr>
        <w:t>Leistungserbringer</w:t>
      </w:r>
      <w:bookmarkEnd w:id="14"/>
      <w:bookmarkEnd w:id="15"/>
    </w:p>
    <w:p w14:paraId="4A0FC005" w14:textId="157EF690" w:rsidR="00DE0A3F" w:rsidRPr="00DE0A3F" w:rsidRDefault="00DE0A3F" w:rsidP="00DE0A3F">
      <w:pPr>
        <w:rPr>
          <w:lang w:val="de-DE"/>
        </w:rPr>
      </w:pPr>
      <w:r w:rsidRPr="00DE0A3F">
        <w:rPr>
          <w:lang w:val="de-DE"/>
        </w:rPr>
        <w:t xml:space="preserve">Die internen Leistungserbringer (LE) sind für die Einhaltung der IKT-Vorgaben und der Beschlüsse des </w:t>
      </w:r>
      <w:proofErr w:type="gramStart"/>
      <w:r w:rsidRPr="00DE0A3F">
        <w:rPr>
          <w:lang w:val="de-DE"/>
        </w:rPr>
        <w:t>Bundesrates</w:t>
      </w:r>
      <w:r w:rsidR="00D56B86">
        <w:rPr>
          <w:lang w:val="de-DE"/>
        </w:rPr>
        <w:t xml:space="preserve"> </w:t>
      </w:r>
      <w:r w:rsidRPr="00DE0A3F">
        <w:rPr>
          <w:lang w:val="de-DE"/>
        </w:rPr>
        <w:t xml:space="preserve"> und</w:t>
      </w:r>
      <w:proofErr w:type="gramEnd"/>
      <w:r w:rsidRPr="00DE0A3F">
        <w:rPr>
          <w:lang w:val="de-DE"/>
        </w:rPr>
        <w:t xml:space="preserve"> der Departemente beziehungsweise der Bundeskanzlei in ihrem Zuständigkeitsbereich verantwortlich. </w:t>
      </w:r>
    </w:p>
    <w:p w14:paraId="594654DC" w14:textId="77777777" w:rsidR="00DE0A3F" w:rsidRPr="00DE0A3F" w:rsidRDefault="00DE0A3F" w:rsidP="00DE0A3F">
      <w:pPr>
        <w:rPr>
          <w:lang w:val="de-DE"/>
        </w:rPr>
      </w:pPr>
    </w:p>
    <w:p w14:paraId="78FF80C6" w14:textId="200823D4" w:rsidR="00DE0A3F" w:rsidRPr="00DE0A3F" w:rsidRDefault="00DE0A3F" w:rsidP="00DE0A3F">
      <w:pPr>
        <w:rPr>
          <w:lang w:val="de-DE"/>
        </w:rPr>
      </w:pPr>
      <w:r w:rsidRPr="00DE0A3F">
        <w:rPr>
          <w:lang w:val="de-DE"/>
        </w:rPr>
        <w:t>Bezüglich des Notfallmanagements bedeutet dies insbesondere:</w:t>
      </w:r>
    </w:p>
    <w:p w14:paraId="7CFC2EFA" w14:textId="4473758E" w:rsidR="00DE0A3F" w:rsidRPr="00DE0A3F" w:rsidRDefault="00DE0A3F" w:rsidP="00DE0A3F">
      <w:pPr>
        <w:numPr>
          <w:ilvl w:val="0"/>
          <w:numId w:val="38"/>
        </w:numPr>
        <w:rPr>
          <w:lang w:val="de-DE"/>
        </w:rPr>
      </w:pPr>
      <w:r w:rsidRPr="00DE0A3F">
        <w:rPr>
          <w:lang w:val="de-DE"/>
        </w:rPr>
        <w:t>Notfallmanagement und Notfallsicherheit Rechenzentrum</w:t>
      </w:r>
      <w:r w:rsidR="00C12F16">
        <w:rPr>
          <w:lang w:val="de-DE"/>
        </w:rPr>
        <w:t>,</w:t>
      </w:r>
    </w:p>
    <w:p w14:paraId="71A3212E" w14:textId="3CF1501E" w:rsidR="00DE0A3F" w:rsidRPr="00DE0A3F" w:rsidRDefault="00DE0A3F" w:rsidP="00DE0A3F">
      <w:pPr>
        <w:numPr>
          <w:ilvl w:val="0"/>
          <w:numId w:val="38"/>
        </w:numPr>
        <w:rPr>
          <w:lang w:val="de-DE"/>
        </w:rPr>
      </w:pPr>
      <w:r w:rsidRPr="00DE0A3F">
        <w:rPr>
          <w:lang w:val="de-DE"/>
        </w:rPr>
        <w:t>Ersatz-Infrastruktur</w:t>
      </w:r>
      <w:r w:rsidR="00C12F16">
        <w:rPr>
          <w:lang w:val="de-DE"/>
        </w:rPr>
        <w:t>.</w:t>
      </w:r>
    </w:p>
    <w:p w14:paraId="038C1E2F" w14:textId="77777777" w:rsidR="00DE0A3F" w:rsidRPr="00DE0A3F" w:rsidRDefault="00DE0A3F" w:rsidP="000D53A7">
      <w:pPr>
        <w:pStyle w:val="berschrift2"/>
      </w:pPr>
      <w:bookmarkStart w:id="16" w:name="_Toc498440588"/>
      <w:bookmarkStart w:id="17" w:name="_Toc498601348"/>
      <w:bookmarkStart w:id="18" w:name="_Toc498601349"/>
      <w:bookmarkStart w:id="19" w:name="_Toc498601350"/>
      <w:bookmarkStart w:id="20" w:name="_Toc498601351"/>
      <w:bookmarkStart w:id="21" w:name="_Toc498601352"/>
      <w:bookmarkStart w:id="22" w:name="_Toc498601353"/>
      <w:bookmarkStart w:id="23" w:name="_Toc498601354"/>
      <w:bookmarkStart w:id="24" w:name="_Toc498601355"/>
      <w:bookmarkStart w:id="25" w:name="_Toc498601356"/>
      <w:bookmarkStart w:id="26" w:name="_Toc498601357"/>
      <w:bookmarkStart w:id="27" w:name="_Toc498601358"/>
      <w:bookmarkStart w:id="28" w:name="_Toc498601359"/>
      <w:bookmarkStart w:id="29" w:name="_Toc498601360"/>
      <w:bookmarkStart w:id="30" w:name="_Toc498601361"/>
      <w:bookmarkStart w:id="31" w:name="_Toc498601362"/>
      <w:bookmarkStart w:id="32" w:name="_Toc498601363"/>
      <w:bookmarkStart w:id="33" w:name="_Toc295227392"/>
      <w:bookmarkStart w:id="34" w:name="_Toc301189370"/>
      <w:bookmarkStart w:id="35" w:name="_Toc442257493"/>
      <w:bookmarkStart w:id="36" w:name="_Toc50404495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E0A3F">
        <w:t>Zweck des Dokuments</w:t>
      </w:r>
      <w:bookmarkEnd w:id="33"/>
      <w:bookmarkEnd w:id="34"/>
      <w:bookmarkEnd w:id="35"/>
      <w:bookmarkEnd w:id="36"/>
      <w:r w:rsidRPr="00DE0A3F">
        <w:t xml:space="preserve"> </w:t>
      </w:r>
    </w:p>
    <w:p w14:paraId="316EAEF7" w14:textId="446A2E93" w:rsidR="00DE0A3F" w:rsidRPr="00DE0A3F" w:rsidRDefault="00DE0A3F" w:rsidP="00DE0A3F">
      <w:r w:rsidRPr="00DE0A3F">
        <w:t xml:space="preserve">Das Notfallkonzept beschreibt die Notfallplanung und </w:t>
      </w:r>
      <w:r w:rsidR="00864C26">
        <w:t>die Fortführung des Geschäftsbetriebes</w:t>
      </w:r>
      <w:r w:rsidRPr="00DE0A3F">
        <w:t xml:space="preserve"> für </w:t>
      </w:r>
      <w:r w:rsidR="00864C26">
        <w:t>das</w:t>
      </w:r>
      <w:r w:rsidR="00B94FC7">
        <w:t xml:space="preserve"> </w:t>
      </w:r>
      <w:r w:rsidRPr="00DE0A3F">
        <w:t xml:space="preserve">Schutzobjekt, um die Aufrechterhaltung und Wiederherstellung der Geschäftsfähigkeit in ausserordentlichen Situationen zu gewährleisten. </w:t>
      </w:r>
    </w:p>
    <w:p w14:paraId="448B268A" w14:textId="77777777" w:rsidR="00DE0A3F" w:rsidRPr="00DE0A3F" w:rsidRDefault="00DE0A3F" w:rsidP="00DE0A3F"/>
    <w:p w14:paraId="6DE4ABDF" w14:textId="3546BE54" w:rsidR="00AA5023" w:rsidRDefault="00AA5023" w:rsidP="00DE0A3F">
      <w:r>
        <w:t xml:space="preserve">Das Notfallkonzept hat </w:t>
      </w:r>
      <w:r w:rsidR="00864C26">
        <w:t xml:space="preserve">auch </w:t>
      </w:r>
      <w:r>
        <w:t xml:space="preserve">zum Ziel die Überprüfung der schon mit dem Leistungserbringer bestehenden SLAs und allenfalls </w:t>
      </w:r>
      <w:r w:rsidR="00864C26">
        <w:t xml:space="preserve">die Nachführung notwendiger </w:t>
      </w:r>
      <w:r>
        <w:t>Ergänzungen</w:t>
      </w:r>
      <w:r w:rsidR="00864C26">
        <w:t>.</w:t>
      </w:r>
    </w:p>
    <w:p w14:paraId="29CE1449" w14:textId="7C00414E" w:rsidR="00DE0A3F" w:rsidRPr="00DE0A3F" w:rsidRDefault="00DE0A3F" w:rsidP="000D53A7">
      <w:pPr>
        <w:pStyle w:val="berschrift2"/>
      </w:pPr>
      <w:bookmarkStart w:id="37" w:name="_Toc498440591"/>
      <w:bookmarkStart w:id="38" w:name="_Toc498601365"/>
      <w:bookmarkStart w:id="39" w:name="_Toc442257494"/>
      <w:bookmarkStart w:id="40" w:name="_Toc504044951"/>
      <w:bookmarkEnd w:id="37"/>
      <w:bookmarkEnd w:id="38"/>
      <w:r w:rsidRPr="00DE0A3F">
        <w:t>Vorgehen</w:t>
      </w:r>
      <w:bookmarkEnd w:id="39"/>
      <w:bookmarkEnd w:id="40"/>
    </w:p>
    <w:p w14:paraId="61ECFEFF" w14:textId="4A746063" w:rsidR="00DE0A3F" w:rsidRDefault="00DE0A3F" w:rsidP="00DE0A3F">
      <w:r w:rsidRPr="00DE0A3F">
        <w:t>Die nachstehende Grafik vermittelt die Vorgehensweise beim Erstellen des Notfallkonzeptes.</w:t>
      </w:r>
    </w:p>
    <w:p w14:paraId="6DA2A2AF" w14:textId="426D3833" w:rsidR="00206EF1" w:rsidRPr="00D12FC9" w:rsidRDefault="00206EF1" w:rsidP="00DE0A3F">
      <w:r w:rsidRPr="00D12FC9">
        <w:t xml:space="preserve">Dieses Vorgehen </w:t>
      </w:r>
      <w:r w:rsidR="00D12FC9" w:rsidRPr="00344751">
        <w:t xml:space="preserve">geht von der </w:t>
      </w:r>
      <w:r w:rsidRPr="00D12FC9">
        <w:t>Voraussetzung</w:t>
      </w:r>
      <w:r w:rsidR="00D12FC9" w:rsidRPr="00344751">
        <w:t xml:space="preserve"> aus</w:t>
      </w:r>
      <w:r w:rsidRPr="00D12FC9">
        <w:t xml:space="preserve">, dass ein BCM auf Stufe Amt existiert und </w:t>
      </w:r>
      <w:r w:rsidR="00D12FC9" w:rsidRPr="00344751">
        <w:t>es</w:t>
      </w:r>
      <w:r w:rsidRPr="00D12FC9">
        <w:t xml:space="preserve"> regelmässig auf seine Aktualität hin überprüft (insb. </w:t>
      </w:r>
      <w:proofErr w:type="gramStart"/>
      <w:r w:rsidRPr="00D12FC9">
        <w:t>bezüglich veränderten Verantwortlichkeiten</w:t>
      </w:r>
      <w:proofErr w:type="gramEnd"/>
      <w:r w:rsidRPr="00D12FC9">
        <w:t>/Kontaktdaten) und entsprechend ergänzt</w:t>
      </w:r>
      <w:r w:rsidR="00D12FC9" w:rsidRPr="00344751">
        <w:t xml:space="preserve"> wird</w:t>
      </w:r>
      <w:r w:rsidRPr="00D12FC9">
        <w:t>.</w:t>
      </w:r>
    </w:p>
    <w:p w14:paraId="0F512FFA" w14:textId="5D285A8E" w:rsidR="00B94FC7" w:rsidRDefault="00B94FC7" w:rsidP="00DE0A3F"/>
    <w:p w14:paraId="5144DFCA" w14:textId="1307F9A7" w:rsidR="004227B9" w:rsidRDefault="00B33CA7" w:rsidP="00344751">
      <w:pPr>
        <w:keepNext/>
        <w:jc w:val="center"/>
      </w:pPr>
      <w:r>
        <w:rPr>
          <w:noProof/>
          <w:lang w:eastAsia="de-CH"/>
        </w:rPr>
        <w:lastRenderedPageBreak/>
        <w:drawing>
          <wp:inline distT="0" distB="0" distL="0" distR="0" wp14:anchorId="23B2FC25" wp14:editId="3C77B93E">
            <wp:extent cx="3937099" cy="3571863"/>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6204" cy="3580123"/>
                    </a:xfrm>
                    <a:prstGeom prst="rect">
                      <a:avLst/>
                    </a:prstGeom>
                    <a:noFill/>
                  </pic:spPr>
                </pic:pic>
              </a:graphicData>
            </a:graphic>
          </wp:inline>
        </w:drawing>
      </w:r>
    </w:p>
    <w:p w14:paraId="7026F07F" w14:textId="545F6F37" w:rsidR="00B94FC7" w:rsidRPr="00DE0A3F" w:rsidRDefault="004227B9" w:rsidP="00344751">
      <w:pPr>
        <w:pStyle w:val="Beschriftung"/>
        <w:jc w:val="center"/>
      </w:pPr>
      <w:r>
        <w:t xml:space="preserve">Abbildung </w:t>
      </w:r>
      <w:fldSimple w:instr=" SEQ Abbildung \* ARABIC ">
        <w:r>
          <w:rPr>
            <w:noProof/>
          </w:rPr>
          <w:t>2</w:t>
        </w:r>
      </w:fldSimple>
      <w:r>
        <w:t xml:space="preserve">: </w:t>
      </w:r>
      <w:r w:rsidRPr="00D341E0">
        <w:t>Vorgehen Erstellung Notfallkonzept</w:t>
      </w:r>
    </w:p>
    <w:p w14:paraId="1E155B94" w14:textId="02EA6C11" w:rsidR="00291EC7" w:rsidRDefault="00291EC7" w:rsidP="00344751">
      <w:pPr>
        <w:pStyle w:val="berschrift2"/>
      </w:pPr>
      <w:bookmarkStart w:id="41" w:name="_Toc498440593"/>
      <w:bookmarkStart w:id="42" w:name="_Toc498440594"/>
      <w:bookmarkStart w:id="43" w:name="_Toc504044952"/>
      <w:bookmarkEnd w:id="41"/>
      <w:bookmarkEnd w:id="42"/>
      <w:r>
        <w:t xml:space="preserve">Übergeordnete </w:t>
      </w:r>
      <w:r w:rsidR="00166790">
        <w:t xml:space="preserve">BCM </w:t>
      </w:r>
      <w:r>
        <w:t>Dokumentation</w:t>
      </w:r>
      <w:bookmarkEnd w:id="43"/>
    </w:p>
    <w:p w14:paraId="10963E05" w14:textId="035C3815" w:rsidR="00166790" w:rsidRDefault="00166790" w:rsidP="00344751">
      <w:r>
        <w:t>Die folgenden Dokumente wurden im Bereich BCM auf Stufe Amt erstellt:</w:t>
      </w:r>
    </w:p>
    <w:p w14:paraId="764014B1" w14:textId="77777777" w:rsidR="00706E58" w:rsidRPr="00160B61" w:rsidRDefault="00706E58" w:rsidP="00344751"/>
    <w:tbl>
      <w:tblPr>
        <w:tblStyle w:val="EinfacheTabelle1"/>
        <w:tblW w:w="0" w:type="auto"/>
        <w:tblLook w:val="04A0" w:firstRow="1" w:lastRow="0" w:firstColumn="1" w:lastColumn="0" w:noHBand="0" w:noVBand="1"/>
      </w:tblPr>
      <w:tblGrid>
        <w:gridCol w:w="2405"/>
        <w:gridCol w:w="6656"/>
      </w:tblGrid>
      <w:tr w:rsidR="00291EC7" w14:paraId="52EB87C2" w14:textId="77777777" w:rsidTr="00AA5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2"/>
            <w:tcBorders>
              <w:bottom w:val="single" w:sz="4" w:space="0" w:color="auto"/>
            </w:tcBorders>
          </w:tcPr>
          <w:p w14:paraId="74DCBA7F" w14:textId="00FCCF9C" w:rsidR="00291EC7" w:rsidRDefault="00291EC7" w:rsidP="00291EC7">
            <w:r>
              <w:t>BCM</w:t>
            </w:r>
          </w:p>
        </w:tc>
      </w:tr>
      <w:tr w:rsidR="00291EC7" w14:paraId="0B68EEE8" w14:textId="77777777" w:rsidTr="00344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14:paraId="30C3ED6D" w14:textId="35D88EF5" w:rsidR="00291EC7" w:rsidRDefault="00291EC7" w:rsidP="00291EC7">
            <w:r w:rsidRPr="00291EC7">
              <w:t xml:space="preserve">Business </w:t>
            </w:r>
            <w:proofErr w:type="spellStart"/>
            <w:r w:rsidRPr="00291EC7">
              <w:t>lmpact</w:t>
            </w:r>
            <w:proofErr w:type="spellEnd"/>
            <w:r w:rsidRPr="00291EC7">
              <w:t xml:space="preserve"> Analyse (BIA)</w:t>
            </w:r>
          </w:p>
        </w:tc>
        <w:tc>
          <w:tcPr>
            <w:tcW w:w="6656" w:type="dxa"/>
            <w:tcBorders>
              <w:top w:val="single" w:sz="4" w:space="0" w:color="auto"/>
            </w:tcBorders>
          </w:tcPr>
          <w:p w14:paraId="6778412B" w14:textId="77777777" w:rsidR="00291EC7" w:rsidRDefault="00291EC7" w:rsidP="00291EC7">
            <w:pPr>
              <w:cnfStyle w:val="000000100000" w:firstRow="0" w:lastRow="0" w:firstColumn="0" w:lastColumn="0" w:oddVBand="0" w:evenVBand="0" w:oddHBand="1" w:evenHBand="0" w:firstRowFirstColumn="0" w:firstRowLastColumn="0" w:lastRowFirstColumn="0" w:lastRowLastColumn="0"/>
            </w:pPr>
          </w:p>
        </w:tc>
      </w:tr>
      <w:tr w:rsidR="00291EC7" w14:paraId="41BAE758" w14:textId="77777777" w:rsidTr="00344751">
        <w:tc>
          <w:tcPr>
            <w:cnfStyle w:val="001000000000" w:firstRow="0" w:lastRow="0" w:firstColumn="1" w:lastColumn="0" w:oddVBand="0" w:evenVBand="0" w:oddHBand="0" w:evenHBand="0" w:firstRowFirstColumn="0" w:firstRowLastColumn="0" w:lastRowFirstColumn="0" w:lastRowLastColumn="0"/>
            <w:tcW w:w="2405" w:type="dxa"/>
          </w:tcPr>
          <w:p w14:paraId="53A1FD6B" w14:textId="152A230C" w:rsidR="00291EC7" w:rsidRDefault="00291EC7" w:rsidP="00291EC7">
            <w:r w:rsidRPr="00291EC7">
              <w:t>BCM-Strategie</w:t>
            </w:r>
          </w:p>
        </w:tc>
        <w:tc>
          <w:tcPr>
            <w:tcW w:w="6656" w:type="dxa"/>
          </w:tcPr>
          <w:p w14:paraId="0883C21F" w14:textId="77777777" w:rsidR="00291EC7" w:rsidRDefault="00291EC7" w:rsidP="00291EC7">
            <w:pPr>
              <w:cnfStyle w:val="000000000000" w:firstRow="0" w:lastRow="0" w:firstColumn="0" w:lastColumn="0" w:oddVBand="0" w:evenVBand="0" w:oddHBand="0" w:evenHBand="0" w:firstRowFirstColumn="0" w:firstRowLastColumn="0" w:lastRowFirstColumn="0" w:lastRowLastColumn="0"/>
            </w:pPr>
          </w:p>
        </w:tc>
      </w:tr>
      <w:tr w:rsidR="00291EC7" w14:paraId="2C38290E" w14:textId="77777777" w:rsidTr="00344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A49EAC5" w14:textId="3D122DF6" w:rsidR="00291EC7" w:rsidRDefault="00291EC7" w:rsidP="00291EC7">
            <w:r w:rsidRPr="00291EC7">
              <w:t>Business Continuity Plan (BCP)</w:t>
            </w:r>
          </w:p>
        </w:tc>
        <w:tc>
          <w:tcPr>
            <w:tcW w:w="6656" w:type="dxa"/>
          </w:tcPr>
          <w:p w14:paraId="40C04C33" w14:textId="77777777" w:rsidR="00291EC7" w:rsidRDefault="00291EC7" w:rsidP="00291EC7">
            <w:pPr>
              <w:cnfStyle w:val="000000100000" w:firstRow="0" w:lastRow="0" w:firstColumn="0" w:lastColumn="0" w:oddVBand="0" w:evenVBand="0" w:oddHBand="1" w:evenHBand="0" w:firstRowFirstColumn="0" w:firstRowLastColumn="0" w:lastRowFirstColumn="0" w:lastRowLastColumn="0"/>
            </w:pPr>
          </w:p>
        </w:tc>
      </w:tr>
      <w:tr w:rsidR="00291EC7" w14:paraId="31C6972E" w14:textId="77777777" w:rsidTr="00344751">
        <w:tc>
          <w:tcPr>
            <w:cnfStyle w:val="001000000000" w:firstRow="0" w:lastRow="0" w:firstColumn="1" w:lastColumn="0" w:oddVBand="0" w:evenVBand="0" w:oddHBand="0" w:evenHBand="0" w:firstRowFirstColumn="0" w:firstRowLastColumn="0" w:lastRowFirstColumn="0" w:lastRowLastColumn="0"/>
            <w:tcW w:w="2405" w:type="dxa"/>
          </w:tcPr>
          <w:p w14:paraId="018BC07A" w14:textId="50AFF2D5" w:rsidR="00291EC7" w:rsidRDefault="00291EC7" w:rsidP="00291EC7">
            <w:r>
              <w:t>…</w:t>
            </w:r>
          </w:p>
        </w:tc>
        <w:tc>
          <w:tcPr>
            <w:tcW w:w="6656" w:type="dxa"/>
          </w:tcPr>
          <w:p w14:paraId="6963B93F" w14:textId="77777777" w:rsidR="00291EC7" w:rsidRDefault="00291EC7" w:rsidP="00291EC7">
            <w:pPr>
              <w:cnfStyle w:val="000000000000" w:firstRow="0" w:lastRow="0" w:firstColumn="0" w:lastColumn="0" w:oddVBand="0" w:evenVBand="0" w:oddHBand="0" w:evenHBand="0" w:firstRowFirstColumn="0" w:firstRowLastColumn="0" w:lastRowFirstColumn="0" w:lastRowLastColumn="0"/>
            </w:pPr>
          </w:p>
        </w:tc>
      </w:tr>
    </w:tbl>
    <w:p w14:paraId="684136DB" w14:textId="18AB89CF" w:rsidR="00844C3F" w:rsidRDefault="00844C3F" w:rsidP="00344751">
      <w:pPr>
        <w:pStyle w:val="berschrift2"/>
      </w:pPr>
      <w:bookmarkStart w:id="44" w:name="_Toc498440596"/>
      <w:bookmarkStart w:id="45" w:name="_Toc498601368"/>
      <w:bookmarkStart w:id="46" w:name="_Toc498940541"/>
      <w:bookmarkStart w:id="47" w:name="_Toc504044953"/>
      <w:bookmarkStart w:id="48" w:name="_Toc442257495"/>
      <w:bookmarkEnd w:id="44"/>
      <w:bookmarkEnd w:id="45"/>
      <w:bookmarkEnd w:id="46"/>
      <w:r>
        <w:t>Unterstützte Geschäftsprozesse</w:t>
      </w:r>
      <w:bookmarkEnd w:id="47"/>
    </w:p>
    <w:p w14:paraId="07D28818" w14:textId="188DA863" w:rsidR="00212236" w:rsidRDefault="00212236" w:rsidP="00344751">
      <w:r>
        <w:t>Folgende Geschäftsprozess</w:t>
      </w:r>
      <w:r w:rsidR="00706E58">
        <w:t>e</w:t>
      </w:r>
      <w:r>
        <w:t xml:space="preserve"> werden durch </w:t>
      </w:r>
      <w:r w:rsidR="00A623E8">
        <w:t>das Schutzobjekt</w:t>
      </w:r>
      <w:r>
        <w:t xml:space="preserve"> unterstützt:</w:t>
      </w:r>
    </w:p>
    <w:p w14:paraId="0D81A4C7" w14:textId="77777777" w:rsidR="00706E58" w:rsidRPr="00160B61" w:rsidRDefault="00706E58" w:rsidP="00344751"/>
    <w:tbl>
      <w:tblPr>
        <w:tblStyle w:val="EinfacheTabelle1"/>
        <w:tblW w:w="0" w:type="auto"/>
        <w:tblLook w:val="04A0" w:firstRow="1" w:lastRow="0" w:firstColumn="1" w:lastColumn="0" w:noHBand="0" w:noVBand="1"/>
      </w:tblPr>
      <w:tblGrid>
        <w:gridCol w:w="1129"/>
        <w:gridCol w:w="4536"/>
        <w:gridCol w:w="3396"/>
      </w:tblGrid>
      <w:tr w:rsidR="00844C3F" w14:paraId="34BCCD6E" w14:textId="77777777" w:rsidTr="00344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tcPr>
          <w:p w14:paraId="20D59D31" w14:textId="4A56BFFC" w:rsidR="00844C3F" w:rsidRDefault="00844C3F" w:rsidP="00844C3F">
            <w:r>
              <w:t>Kritisch (</w:t>
            </w:r>
            <w:r w:rsidRPr="00344751">
              <w:rPr>
                <w:color w:val="FF0000"/>
              </w:rPr>
              <w:t>k</w:t>
            </w:r>
            <w:r>
              <w:t>)</w:t>
            </w:r>
          </w:p>
        </w:tc>
        <w:tc>
          <w:tcPr>
            <w:tcW w:w="4536" w:type="dxa"/>
            <w:tcBorders>
              <w:bottom w:val="single" w:sz="4" w:space="0" w:color="auto"/>
            </w:tcBorders>
          </w:tcPr>
          <w:p w14:paraId="3DFC2D14" w14:textId="036CCCDD" w:rsidR="00844C3F" w:rsidRDefault="00844C3F" w:rsidP="00844C3F">
            <w:pPr>
              <w:cnfStyle w:val="100000000000" w:firstRow="1" w:lastRow="0" w:firstColumn="0" w:lastColumn="0" w:oddVBand="0" w:evenVBand="0" w:oddHBand="0" w:evenHBand="0" w:firstRowFirstColumn="0" w:firstRowLastColumn="0" w:lastRowFirstColumn="0" w:lastRowLastColumn="0"/>
            </w:pPr>
            <w:r>
              <w:t>Geschäftsprozess</w:t>
            </w:r>
          </w:p>
        </w:tc>
        <w:tc>
          <w:tcPr>
            <w:tcW w:w="3396" w:type="dxa"/>
            <w:tcBorders>
              <w:bottom w:val="single" w:sz="4" w:space="0" w:color="auto"/>
            </w:tcBorders>
          </w:tcPr>
          <w:p w14:paraId="0E5A2EA9" w14:textId="6FB44538" w:rsidR="00844C3F" w:rsidRDefault="00844C3F" w:rsidP="00844C3F">
            <w:pPr>
              <w:cnfStyle w:val="100000000000" w:firstRow="1" w:lastRow="0" w:firstColumn="0" w:lastColumn="0" w:oddVBand="0" w:evenVBand="0" w:oddHBand="0" w:evenHBand="0" w:firstRowFirstColumn="0" w:firstRowLastColumn="0" w:lastRowFirstColumn="0" w:lastRowLastColumn="0"/>
            </w:pPr>
            <w:r>
              <w:t>Geschäftsprozessverantwortlicher (GPV)</w:t>
            </w:r>
          </w:p>
        </w:tc>
      </w:tr>
      <w:tr w:rsidR="00844C3F" w14:paraId="4AA2264E" w14:textId="77777777" w:rsidTr="00344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4A21CC1A" w14:textId="77777777" w:rsidR="00844C3F" w:rsidRDefault="00844C3F" w:rsidP="00844C3F"/>
        </w:tc>
        <w:tc>
          <w:tcPr>
            <w:tcW w:w="4536" w:type="dxa"/>
            <w:tcBorders>
              <w:top w:val="single" w:sz="4" w:space="0" w:color="auto"/>
            </w:tcBorders>
          </w:tcPr>
          <w:p w14:paraId="0D9FE4CE" w14:textId="77777777" w:rsidR="00844C3F" w:rsidRDefault="00844C3F" w:rsidP="00844C3F">
            <w:pPr>
              <w:cnfStyle w:val="000000100000" w:firstRow="0" w:lastRow="0" w:firstColumn="0" w:lastColumn="0" w:oddVBand="0" w:evenVBand="0" w:oddHBand="1" w:evenHBand="0" w:firstRowFirstColumn="0" w:firstRowLastColumn="0" w:lastRowFirstColumn="0" w:lastRowLastColumn="0"/>
            </w:pPr>
          </w:p>
        </w:tc>
        <w:tc>
          <w:tcPr>
            <w:tcW w:w="3396" w:type="dxa"/>
            <w:tcBorders>
              <w:top w:val="single" w:sz="4" w:space="0" w:color="auto"/>
            </w:tcBorders>
          </w:tcPr>
          <w:p w14:paraId="4A1960C4" w14:textId="77777777" w:rsidR="00844C3F" w:rsidRDefault="00844C3F" w:rsidP="00844C3F">
            <w:pPr>
              <w:cnfStyle w:val="000000100000" w:firstRow="0" w:lastRow="0" w:firstColumn="0" w:lastColumn="0" w:oddVBand="0" w:evenVBand="0" w:oddHBand="1" w:evenHBand="0" w:firstRowFirstColumn="0" w:firstRowLastColumn="0" w:lastRowFirstColumn="0" w:lastRowLastColumn="0"/>
            </w:pPr>
          </w:p>
        </w:tc>
      </w:tr>
      <w:tr w:rsidR="00844C3F" w14:paraId="0AD315FE" w14:textId="77777777" w:rsidTr="00344751">
        <w:tc>
          <w:tcPr>
            <w:cnfStyle w:val="001000000000" w:firstRow="0" w:lastRow="0" w:firstColumn="1" w:lastColumn="0" w:oddVBand="0" w:evenVBand="0" w:oddHBand="0" w:evenHBand="0" w:firstRowFirstColumn="0" w:firstRowLastColumn="0" w:lastRowFirstColumn="0" w:lastRowLastColumn="0"/>
            <w:tcW w:w="1129" w:type="dxa"/>
          </w:tcPr>
          <w:p w14:paraId="49A455C7" w14:textId="77777777" w:rsidR="00844C3F" w:rsidRDefault="00844C3F" w:rsidP="00844C3F"/>
        </w:tc>
        <w:tc>
          <w:tcPr>
            <w:tcW w:w="4536" w:type="dxa"/>
          </w:tcPr>
          <w:p w14:paraId="407B8C29" w14:textId="77777777" w:rsidR="00844C3F" w:rsidRDefault="00844C3F" w:rsidP="00844C3F">
            <w:pPr>
              <w:cnfStyle w:val="000000000000" w:firstRow="0" w:lastRow="0" w:firstColumn="0" w:lastColumn="0" w:oddVBand="0" w:evenVBand="0" w:oddHBand="0" w:evenHBand="0" w:firstRowFirstColumn="0" w:firstRowLastColumn="0" w:lastRowFirstColumn="0" w:lastRowLastColumn="0"/>
            </w:pPr>
          </w:p>
        </w:tc>
        <w:tc>
          <w:tcPr>
            <w:tcW w:w="3396" w:type="dxa"/>
          </w:tcPr>
          <w:p w14:paraId="5EBCC4B4" w14:textId="77777777" w:rsidR="00844C3F" w:rsidRDefault="00844C3F" w:rsidP="00844C3F">
            <w:pPr>
              <w:cnfStyle w:val="000000000000" w:firstRow="0" w:lastRow="0" w:firstColumn="0" w:lastColumn="0" w:oddVBand="0" w:evenVBand="0" w:oddHBand="0" w:evenHBand="0" w:firstRowFirstColumn="0" w:firstRowLastColumn="0" w:lastRowFirstColumn="0" w:lastRowLastColumn="0"/>
            </w:pPr>
          </w:p>
        </w:tc>
      </w:tr>
      <w:tr w:rsidR="00844C3F" w14:paraId="052BAE90" w14:textId="77777777" w:rsidTr="00344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EFF7AA0" w14:textId="77777777" w:rsidR="00844C3F" w:rsidRDefault="00844C3F" w:rsidP="00844C3F"/>
        </w:tc>
        <w:tc>
          <w:tcPr>
            <w:tcW w:w="4536" w:type="dxa"/>
          </w:tcPr>
          <w:p w14:paraId="0A1045AA" w14:textId="77777777" w:rsidR="00844C3F" w:rsidRDefault="00844C3F" w:rsidP="00844C3F">
            <w:pPr>
              <w:cnfStyle w:val="000000100000" w:firstRow="0" w:lastRow="0" w:firstColumn="0" w:lastColumn="0" w:oddVBand="0" w:evenVBand="0" w:oddHBand="1" w:evenHBand="0" w:firstRowFirstColumn="0" w:firstRowLastColumn="0" w:lastRowFirstColumn="0" w:lastRowLastColumn="0"/>
            </w:pPr>
          </w:p>
        </w:tc>
        <w:tc>
          <w:tcPr>
            <w:tcW w:w="3396" w:type="dxa"/>
          </w:tcPr>
          <w:p w14:paraId="2D4D2FB3" w14:textId="77777777" w:rsidR="00844C3F" w:rsidRDefault="00844C3F" w:rsidP="00844C3F">
            <w:pPr>
              <w:cnfStyle w:val="000000100000" w:firstRow="0" w:lastRow="0" w:firstColumn="0" w:lastColumn="0" w:oddVBand="0" w:evenVBand="0" w:oddHBand="1" w:evenHBand="0" w:firstRowFirstColumn="0" w:firstRowLastColumn="0" w:lastRowFirstColumn="0" w:lastRowLastColumn="0"/>
            </w:pPr>
          </w:p>
        </w:tc>
      </w:tr>
      <w:tr w:rsidR="00844C3F" w14:paraId="32E1AE72" w14:textId="77777777" w:rsidTr="00344751">
        <w:tc>
          <w:tcPr>
            <w:cnfStyle w:val="001000000000" w:firstRow="0" w:lastRow="0" w:firstColumn="1" w:lastColumn="0" w:oddVBand="0" w:evenVBand="0" w:oddHBand="0" w:evenHBand="0" w:firstRowFirstColumn="0" w:firstRowLastColumn="0" w:lastRowFirstColumn="0" w:lastRowLastColumn="0"/>
            <w:tcW w:w="1129" w:type="dxa"/>
          </w:tcPr>
          <w:p w14:paraId="77D47731" w14:textId="77777777" w:rsidR="00844C3F" w:rsidRDefault="00844C3F" w:rsidP="00844C3F"/>
        </w:tc>
        <w:tc>
          <w:tcPr>
            <w:tcW w:w="4536" w:type="dxa"/>
          </w:tcPr>
          <w:p w14:paraId="2CED8B70" w14:textId="77777777" w:rsidR="00844C3F" w:rsidRDefault="00844C3F" w:rsidP="00844C3F">
            <w:pPr>
              <w:cnfStyle w:val="000000000000" w:firstRow="0" w:lastRow="0" w:firstColumn="0" w:lastColumn="0" w:oddVBand="0" w:evenVBand="0" w:oddHBand="0" w:evenHBand="0" w:firstRowFirstColumn="0" w:firstRowLastColumn="0" w:lastRowFirstColumn="0" w:lastRowLastColumn="0"/>
            </w:pPr>
          </w:p>
        </w:tc>
        <w:tc>
          <w:tcPr>
            <w:tcW w:w="3396" w:type="dxa"/>
          </w:tcPr>
          <w:p w14:paraId="300B0C40" w14:textId="77777777" w:rsidR="00844C3F" w:rsidRDefault="00844C3F" w:rsidP="00844C3F">
            <w:pPr>
              <w:cnfStyle w:val="000000000000" w:firstRow="0" w:lastRow="0" w:firstColumn="0" w:lastColumn="0" w:oddVBand="0" w:evenVBand="0" w:oddHBand="0" w:evenHBand="0" w:firstRowFirstColumn="0" w:firstRowLastColumn="0" w:lastRowFirstColumn="0" w:lastRowLastColumn="0"/>
            </w:pPr>
          </w:p>
        </w:tc>
      </w:tr>
      <w:tr w:rsidR="00844C3F" w14:paraId="4398E98E" w14:textId="77777777" w:rsidTr="00344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EE11ED" w14:textId="77777777" w:rsidR="00844C3F" w:rsidRDefault="00844C3F" w:rsidP="00844C3F"/>
        </w:tc>
        <w:tc>
          <w:tcPr>
            <w:tcW w:w="4536" w:type="dxa"/>
          </w:tcPr>
          <w:p w14:paraId="463261A7" w14:textId="77777777" w:rsidR="00844C3F" w:rsidRDefault="00844C3F" w:rsidP="00844C3F">
            <w:pPr>
              <w:cnfStyle w:val="000000100000" w:firstRow="0" w:lastRow="0" w:firstColumn="0" w:lastColumn="0" w:oddVBand="0" w:evenVBand="0" w:oddHBand="1" w:evenHBand="0" w:firstRowFirstColumn="0" w:firstRowLastColumn="0" w:lastRowFirstColumn="0" w:lastRowLastColumn="0"/>
            </w:pPr>
          </w:p>
        </w:tc>
        <w:tc>
          <w:tcPr>
            <w:tcW w:w="3396" w:type="dxa"/>
          </w:tcPr>
          <w:p w14:paraId="15D9121F" w14:textId="77777777" w:rsidR="00844C3F" w:rsidRDefault="00844C3F" w:rsidP="00844C3F">
            <w:pPr>
              <w:cnfStyle w:val="000000100000" w:firstRow="0" w:lastRow="0" w:firstColumn="0" w:lastColumn="0" w:oddVBand="0" w:evenVBand="0" w:oddHBand="1" w:evenHBand="0" w:firstRowFirstColumn="0" w:firstRowLastColumn="0" w:lastRowFirstColumn="0" w:lastRowLastColumn="0"/>
            </w:pPr>
          </w:p>
        </w:tc>
      </w:tr>
    </w:tbl>
    <w:p w14:paraId="52DFAD32" w14:textId="62BF843E" w:rsidR="004227B9" w:rsidRDefault="004227B9" w:rsidP="001859FE">
      <w:pPr>
        <w:rPr>
          <w:b/>
          <w:bCs/>
          <w:sz w:val="36"/>
          <w:szCs w:val="28"/>
        </w:rPr>
      </w:pPr>
      <w:r>
        <w:br w:type="page"/>
      </w:r>
    </w:p>
    <w:p w14:paraId="48BE8831" w14:textId="77777777" w:rsidR="00FF0508" w:rsidRPr="00D85C5E" w:rsidRDefault="00FF0508" w:rsidP="00FF0508">
      <w:pPr>
        <w:pStyle w:val="berschrift1"/>
      </w:pPr>
      <w:bookmarkStart w:id="49" w:name="_Toc504044954"/>
      <w:r w:rsidRPr="00D85C5E">
        <w:lastRenderedPageBreak/>
        <w:t>Notfallvorsorge</w:t>
      </w:r>
      <w:bookmarkEnd w:id="49"/>
    </w:p>
    <w:p w14:paraId="507B8F73" w14:textId="77777777" w:rsidR="00FF0508" w:rsidRPr="00D85C5E" w:rsidRDefault="00FF0508" w:rsidP="000D53A7">
      <w:pPr>
        <w:pStyle w:val="berschrift2"/>
      </w:pPr>
      <w:bookmarkStart w:id="50" w:name="_Toc504044955"/>
      <w:r w:rsidRPr="00D85C5E">
        <w:t>Allgemeines</w:t>
      </w:r>
      <w:bookmarkEnd w:id="50"/>
    </w:p>
    <w:p w14:paraId="2F3B0BD7" w14:textId="77777777" w:rsidR="00FF0508" w:rsidRPr="008C1C89" w:rsidRDefault="00FF0508" w:rsidP="00FF0508">
      <w:pPr>
        <w:rPr>
          <w:color w:val="0000FF"/>
        </w:rPr>
      </w:pPr>
      <w:r w:rsidRPr="008C1C89">
        <w:rPr>
          <w:color w:val="0000FF"/>
        </w:rPr>
        <w:t>Die Notfallvorsorge bildet die Grundlage zur Umsetzung der Kontinuitätsstrategien. Sie beschreibt die vorliegenden Bedingungen und beinhaltet alle bei der Konzeption anfallenden</w:t>
      </w:r>
    </w:p>
    <w:p w14:paraId="07420183" w14:textId="3ECB3303" w:rsidR="00FF0508" w:rsidRPr="008C1C89" w:rsidRDefault="00FF0508" w:rsidP="00FF0508">
      <w:pPr>
        <w:rPr>
          <w:color w:val="0000FF"/>
        </w:rPr>
      </w:pPr>
      <w:r w:rsidRPr="008C1C89">
        <w:rPr>
          <w:color w:val="0000FF"/>
        </w:rPr>
        <w:t xml:space="preserve">Informationen. </w:t>
      </w:r>
      <w:r w:rsidR="00B65FC2">
        <w:rPr>
          <w:color w:val="0000FF"/>
        </w:rPr>
        <w:t>Zu beschreiben sind a</w:t>
      </w:r>
      <w:r w:rsidRPr="008C1C89">
        <w:rPr>
          <w:color w:val="0000FF"/>
        </w:rPr>
        <w:t>lle</w:t>
      </w:r>
      <w:r w:rsidR="00B65FC2">
        <w:rPr>
          <w:color w:val="0000FF"/>
        </w:rPr>
        <w:t xml:space="preserve"> präventiven</w:t>
      </w:r>
      <w:r w:rsidRPr="008C1C89">
        <w:rPr>
          <w:color w:val="0000FF"/>
        </w:rPr>
        <w:t xml:space="preserve"> organisatorischen und konzeptuellen Aspekte sowie alle Massnahmen und Tätigkeiten</w:t>
      </w:r>
      <w:r w:rsidR="00B65FC2">
        <w:rPr>
          <w:color w:val="0000FF"/>
        </w:rPr>
        <w:t xml:space="preserve"> des Notfallmanagements.</w:t>
      </w:r>
      <w:r w:rsidRPr="008C1C89">
        <w:rPr>
          <w:color w:val="0000FF"/>
        </w:rPr>
        <w:t xml:space="preserve"> </w:t>
      </w:r>
    </w:p>
    <w:p w14:paraId="4E2F460F" w14:textId="19AF12DB" w:rsidR="00FF0508" w:rsidRPr="00D85C5E" w:rsidRDefault="007466FA" w:rsidP="000D53A7">
      <w:pPr>
        <w:pStyle w:val="berschrift2"/>
      </w:pPr>
      <w:bookmarkStart w:id="51" w:name="_Toc504044956"/>
      <w:r>
        <w:t>Präventive Massnahmen</w:t>
      </w:r>
      <w:bookmarkEnd w:id="51"/>
    </w:p>
    <w:p w14:paraId="069F83D8" w14:textId="77777777" w:rsidR="00FF0508" w:rsidRPr="008C1C89" w:rsidRDefault="00FF0508" w:rsidP="00FF0508">
      <w:pPr>
        <w:rPr>
          <w:color w:val="0000FF"/>
        </w:rPr>
      </w:pPr>
      <w:r w:rsidRPr="008C1C89">
        <w:rPr>
          <w:color w:val="0000FF"/>
        </w:rPr>
        <w:t xml:space="preserve">In dieser Phase werden die individuell für das Schutzobjekt geeigneten und wirtschaftlich angemessenen Massnahmen identifiziert und/oder mit den existierenden Massnahmen der Leistungserbringer abgestimmt. </w:t>
      </w:r>
    </w:p>
    <w:p w14:paraId="3091B981" w14:textId="77777777" w:rsidR="00FF0508" w:rsidRPr="00D85C5E" w:rsidRDefault="00FF0508" w:rsidP="00FF0508"/>
    <w:p w14:paraId="61866101" w14:textId="77777777" w:rsidR="00FF0508" w:rsidRPr="00D85C5E" w:rsidRDefault="00FF0508" w:rsidP="00FF0508">
      <w:pPr>
        <w:rPr>
          <w:b/>
          <w:u w:val="single"/>
        </w:rPr>
      </w:pPr>
      <w:r w:rsidRPr="00D85C5E">
        <w:rPr>
          <w:b/>
          <w:u w:val="single"/>
        </w:rPr>
        <w:t>Kontrollfragen:</w:t>
      </w:r>
    </w:p>
    <w:p w14:paraId="7B4446B7" w14:textId="77777777" w:rsidR="00FF0508" w:rsidRPr="00D85C5E" w:rsidRDefault="00FF0508" w:rsidP="00FF0508">
      <w:pPr>
        <w:numPr>
          <w:ilvl w:val="0"/>
          <w:numId w:val="41"/>
        </w:numPr>
      </w:pPr>
      <w:r w:rsidRPr="00D85C5E">
        <w:t>Wurden die definierten Massnahmen im ISDS-Konzept oder Massnahmen, die bereits durch den Leistungserbringer erbracht werden, mit den geplanten Massnahmen abgestimmt/berücksichtigt?</w:t>
      </w:r>
    </w:p>
    <w:p w14:paraId="0559D524" w14:textId="168E002E" w:rsidR="00FF0508" w:rsidRDefault="00FF0508" w:rsidP="00FF0508">
      <w:pPr>
        <w:numPr>
          <w:ilvl w:val="0"/>
          <w:numId w:val="41"/>
        </w:numPr>
      </w:pPr>
      <w:r w:rsidRPr="00D85C5E">
        <w:t>Existiert beim Leistungserbringer eine entsprechende Notfallvorsorge?</w:t>
      </w:r>
    </w:p>
    <w:p w14:paraId="656C1015" w14:textId="77777777" w:rsidR="00C73253" w:rsidRPr="00D85C5E" w:rsidRDefault="00C73253" w:rsidP="00C73253">
      <w:pPr>
        <w:numPr>
          <w:ilvl w:val="0"/>
          <w:numId w:val="41"/>
        </w:numPr>
      </w:pPr>
      <w:r w:rsidRPr="00D85C5E">
        <w:t xml:space="preserve">Wurden die </w:t>
      </w:r>
      <w:r>
        <w:t>Anforderungen</w:t>
      </w:r>
      <w:r w:rsidRPr="00D85C5E">
        <w:t xml:space="preserve"> aus der </w:t>
      </w:r>
      <w:proofErr w:type="spellStart"/>
      <w:r w:rsidRPr="00D85C5E">
        <w:t>Schuban</w:t>
      </w:r>
      <w:proofErr w:type="spellEnd"/>
      <w:r w:rsidRPr="00D85C5E">
        <w:t xml:space="preserve"> berücksichtigt</w:t>
      </w:r>
      <w:r>
        <w:t>?</w:t>
      </w:r>
    </w:p>
    <w:p w14:paraId="2DACAF83" w14:textId="77777777" w:rsidR="00C73253" w:rsidRPr="00D85C5E" w:rsidRDefault="00C73253" w:rsidP="00C73253">
      <w:pPr>
        <w:numPr>
          <w:ilvl w:val="0"/>
          <w:numId w:val="41"/>
        </w:numPr>
      </w:pPr>
      <w:r w:rsidRPr="00D85C5E">
        <w:t xml:space="preserve">Berücksichtigen sie diese in Ihren SLA? </w:t>
      </w:r>
    </w:p>
    <w:p w14:paraId="625286E4" w14:textId="77777777" w:rsidR="00FF0508" w:rsidRPr="00D85C5E" w:rsidRDefault="00FF0508" w:rsidP="00FF0508">
      <w:pPr>
        <w:numPr>
          <w:ilvl w:val="0"/>
          <w:numId w:val="41"/>
        </w:numPr>
      </w:pPr>
      <w:r w:rsidRPr="00D85C5E">
        <w:t>…</w:t>
      </w:r>
    </w:p>
    <w:p w14:paraId="130DB73E" w14:textId="77777777" w:rsidR="00FF0508" w:rsidRPr="00D85C5E" w:rsidRDefault="00FF0508" w:rsidP="000D53A7">
      <w:pPr>
        <w:pStyle w:val="berschrift2"/>
      </w:pPr>
      <w:bookmarkStart w:id="52" w:name="_Toc504044957"/>
      <w:r w:rsidRPr="00D85C5E">
        <w:t>Durchführung von Notfallübungen</w:t>
      </w:r>
      <w:bookmarkEnd w:id="52"/>
    </w:p>
    <w:p w14:paraId="103B73E8" w14:textId="77777777" w:rsidR="00FF0508" w:rsidRPr="008C1C89" w:rsidRDefault="00FF0508" w:rsidP="00FF0508">
      <w:pPr>
        <w:rPr>
          <w:color w:val="0000FF"/>
          <w:lang w:val="x-none"/>
        </w:rPr>
      </w:pPr>
      <w:r w:rsidRPr="008C1C89">
        <w:rPr>
          <w:color w:val="0000FF"/>
          <w:lang w:val="x-none"/>
        </w:rPr>
        <w:t>Die Funktionsweise von Massnahmen und Notfallmanagement sollte entsprechend in Form von Notfallübungen geprüft werden. Nach einer Notfallübung ist der entsprechende Notfallprozess mit den involvierten Stellen zu beurteilen.</w:t>
      </w:r>
    </w:p>
    <w:p w14:paraId="31AA80F9" w14:textId="793D3768" w:rsidR="00D85C5E" w:rsidRPr="00D85C5E" w:rsidRDefault="00D85C5E" w:rsidP="00FF0508">
      <w:pPr>
        <w:pStyle w:val="berschrift1"/>
      </w:pPr>
      <w:bookmarkStart w:id="53" w:name="_Toc504044958"/>
      <w:r w:rsidRPr="00D85C5E">
        <w:t>Notfall</w:t>
      </w:r>
      <w:r w:rsidR="00161AB7">
        <w:t>massnahmen</w:t>
      </w:r>
      <w:bookmarkEnd w:id="48"/>
      <w:bookmarkEnd w:id="53"/>
    </w:p>
    <w:p w14:paraId="31436D9B" w14:textId="70DF3323" w:rsidR="009E4EB5" w:rsidRPr="00344751" w:rsidRDefault="00161AB7" w:rsidP="00D85C5E">
      <w:pPr>
        <w:rPr>
          <w:color w:val="0000FF"/>
        </w:rPr>
      </w:pPr>
      <w:bookmarkStart w:id="54" w:name="_Toc311981308"/>
      <w:r w:rsidRPr="00344751">
        <w:rPr>
          <w:color w:val="0000FF"/>
        </w:rPr>
        <w:t>Dieses Kapitel</w:t>
      </w:r>
      <w:r w:rsidR="00D85C5E" w:rsidRPr="00344751">
        <w:rPr>
          <w:color w:val="0000FF"/>
          <w:lang w:val="x-none"/>
        </w:rPr>
        <w:t xml:space="preserve"> ist so zu gestalten, dass ein sachverständiger Dritter in der Lage ist, die </w:t>
      </w:r>
      <w:r w:rsidR="00570697" w:rsidRPr="00344751">
        <w:rPr>
          <w:color w:val="0000FF"/>
        </w:rPr>
        <w:t>hier</w:t>
      </w:r>
      <w:r w:rsidR="00D85C5E" w:rsidRPr="00344751">
        <w:rPr>
          <w:color w:val="0000FF"/>
          <w:lang w:val="x-none"/>
        </w:rPr>
        <w:t xml:space="preserve"> spezifizierten Notfallmassnahmen durchzuführen. </w:t>
      </w:r>
      <w:bookmarkStart w:id="55" w:name="_Toc498440599"/>
      <w:bookmarkEnd w:id="55"/>
    </w:p>
    <w:p w14:paraId="0AEF084C" w14:textId="77777777" w:rsidR="00D85C5E" w:rsidRPr="00D85C5E" w:rsidRDefault="00D85C5E" w:rsidP="000D53A7">
      <w:pPr>
        <w:pStyle w:val="berschrift2"/>
      </w:pPr>
      <w:bookmarkStart w:id="56" w:name="_Toc498440600"/>
      <w:bookmarkStart w:id="57" w:name="_Toc498601375"/>
      <w:bookmarkStart w:id="58" w:name="_Toc498601376"/>
      <w:bookmarkStart w:id="59" w:name="_Toc498601377"/>
      <w:bookmarkStart w:id="60" w:name="_Toc498601378"/>
      <w:bookmarkStart w:id="61" w:name="_Toc498601379"/>
      <w:bookmarkStart w:id="62" w:name="_Toc498601380"/>
      <w:bookmarkStart w:id="63" w:name="_Toc312092863"/>
      <w:bookmarkStart w:id="64" w:name="_Toc442257497"/>
      <w:bookmarkStart w:id="65" w:name="_Toc504044959"/>
      <w:bookmarkEnd w:id="56"/>
      <w:bookmarkEnd w:id="57"/>
      <w:bookmarkEnd w:id="58"/>
      <w:bookmarkEnd w:id="59"/>
      <w:bookmarkEnd w:id="60"/>
      <w:bookmarkEnd w:id="61"/>
      <w:bookmarkEnd w:id="62"/>
      <w:r w:rsidRPr="00D85C5E">
        <w:t>Beschreibung des Schutzobjektes</w:t>
      </w:r>
      <w:bookmarkEnd w:id="63"/>
      <w:bookmarkEnd w:id="64"/>
      <w:bookmarkEnd w:id="65"/>
    </w:p>
    <w:p w14:paraId="0F1DF9D8" w14:textId="77777777" w:rsidR="00D85C5E" w:rsidRPr="00D85C5E" w:rsidRDefault="00D85C5E" w:rsidP="00D85C5E">
      <w:pPr>
        <w:rPr>
          <w:color w:val="0000FF"/>
          <w:lang w:val="x-none"/>
        </w:rPr>
      </w:pPr>
      <w:r w:rsidRPr="00D85C5E">
        <w:rPr>
          <w:color w:val="0000FF"/>
          <w:lang w:val="x-none"/>
        </w:rPr>
        <w:t>Die Beschreibung erfolgt analog dem ISDS-Konzept.</w:t>
      </w:r>
    </w:p>
    <w:p w14:paraId="0C0689B8" w14:textId="77777777" w:rsidR="00D85C5E" w:rsidRPr="00D85C5E" w:rsidRDefault="00D85C5E" w:rsidP="00D85C5E"/>
    <w:p w14:paraId="71DE1ECC" w14:textId="77777777" w:rsidR="00D85C5E" w:rsidRPr="00D85C5E" w:rsidRDefault="00D85C5E" w:rsidP="00D85C5E">
      <w:pPr>
        <w:rPr>
          <w:b/>
          <w:u w:val="single"/>
        </w:rPr>
      </w:pPr>
      <w:r w:rsidRPr="00D85C5E">
        <w:rPr>
          <w:b/>
          <w:u w:val="single"/>
        </w:rPr>
        <w:t>Kontrollfragen:</w:t>
      </w:r>
    </w:p>
    <w:p w14:paraId="715078D5" w14:textId="77777777" w:rsidR="00D85C5E" w:rsidRPr="00D85C5E" w:rsidRDefault="00D85C5E" w:rsidP="00D85C5E">
      <w:pPr>
        <w:numPr>
          <w:ilvl w:val="0"/>
          <w:numId w:val="40"/>
        </w:numPr>
      </w:pPr>
      <w:r w:rsidRPr="00D85C5E">
        <w:t>Existieren im vorliegenden Kontext weitere Schutzobjekte?</w:t>
      </w:r>
    </w:p>
    <w:p w14:paraId="373885FB" w14:textId="77777777" w:rsidR="00D85C5E" w:rsidRPr="00D85C5E" w:rsidRDefault="00D85C5E" w:rsidP="00D85C5E">
      <w:pPr>
        <w:numPr>
          <w:ilvl w:val="0"/>
          <w:numId w:val="40"/>
        </w:numPr>
      </w:pPr>
      <w:r w:rsidRPr="00D85C5E">
        <w:t>…</w:t>
      </w:r>
    </w:p>
    <w:p w14:paraId="5C1775FD" w14:textId="77777777" w:rsidR="00D85C5E" w:rsidRPr="00D85C5E" w:rsidRDefault="00D85C5E" w:rsidP="000D53A7">
      <w:pPr>
        <w:pStyle w:val="berschrift2"/>
      </w:pPr>
      <w:bookmarkStart w:id="66" w:name="_Toc498601382"/>
      <w:bookmarkStart w:id="67" w:name="_Toc498601383"/>
      <w:bookmarkStart w:id="68" w:name="_Toc498601384"/>
      <w:bookmarkStart w:id="69" w:name="_Toc498601385"/>
      <w:bookmarkStart w:id="70" w:name="_Toc498601386"/>
      <w:bookmarkStart w:id="71" w:name="_Toc498601387"/>
      <w:bookmarkStart w:id="72" w:name="_Toc312092865"/>
      <w:bookmarkStart w:id="73" w:name="_Toc442257499"/>
      <w:bookmarkStart w:id="74" w:name="_Toc504044960"/>
      <w:bookmarkEnd w:id="66"/>
      <w:bookmarkEnd w:id="67"/>
      <w:bookmarkEnd w:id="68"/>
      <w:bookmarkEnd w:id="69"/>
      <w:bookmarkEnd w:id="70"/>
      <w:bookmarkEnd w:id="71"/>
      <w:r w:rsidRPr="00D85C5E">
        <w:t>Sofortmassnahmen</w:t>
      </w:r>
      <w:bookmarkEnd w:id="72"/>
      <w:bookmarkEnd w:id="73"/>
      <w:bookmarkEnd w:id="74"/>
    </w:p>
    <w:p w14:paraId="2802AEA9" w14:textId="45192069" w:rsidR="009E4EB5" w:rsidRPr="009E4EB5" w:rsidRDefault="009E4EB5" w:rsidP="009E4EB5">
      <w:pPr>
        <w:rPr>
          <w:color w:val="0000FF"/>
        </w:rPr>
      </w:pPr>
      <w:r w:rsidRPr="009E4EB5">
        <w:rPr>
          <w:color w:val="0000FF"/>
        </w:rPr>
        <w:t>Diese Massnahmen haben zum Ziel, ein schnelles und sinnvolles Reagieren auf einen Vorfall zu ermöglichen. Sie sind insbesondere mit jenen des ISDS-Konzepts abzustimmen.</w:t>
      </w:r>
    </w:p>
    <w:p w14:paraId="73F8C1A6" w14:textId="77777777" w:rsidR="00D85C5E" w:rsidRPr="00D85C5E" w:rsidRDefault="00D85C5E" w:rsidP="00D85C5E">
      <w:pPr>
        <w:rPr>
          <w:color w:val="0000FF"/>
        </w:rPr>
      </w:pPr>
    </w:p>
    <w:p w14:paraId="781B6BA1" w14:textId="77777777" w:rsidR="00D85C5E" w:rsidRPr="00D85C5E" w:rsidRDefault="00D85C5E" w:rsidP="00D85C5E">
      <w:pPr>
        <w:rPr>
          <w:b/>
          <w:u w:val="single"/>
        </w:rPr>
      </w:pPr>
      <w:r w:rsidRPr="00D85C5E">
        <w:rPr>
          <w:b/>
          <w:u w:val="single"/>
        </w:rPr>
        <w:lastRenderedPageBreak/>
        <w:t>Kontrollfragen:</w:t>
      </w:r>
    </w:p>
    <w:p w14:paraId="4EFD0589" w14:textId="77777777" w:rsidR="00D85C5E" w:rsidRPr="00D85C5E" w:rsidRDefault="00D85C5E" w:rsidP="00D85C5E">
      <w:pPr>
        <w:numPr>
          <w:ilvl w:val="0"/>
          <w:numId w:val="41"/>
        </w:numPr>
      </w:pPr>
      <w:r w:rsidRPr="00D85C5E">
        <w:t>Sind Sofortmassnahmen definiert? Welche sind je Notfall anzuwenden?</w:t>
      </w:r>
    </w:p>
    <w:p w14:paraId="5BCA30F5" w14:textId="77777777" w:rsidR="00D85C5E" w:rsidRPr="00D85C5E" w:rsidRDefault="00D85C5E" w:rsidP="00D85C5E">
      <w:pPr>
        <w:numPr>
          <w:ilvl w:val="0"/>
          <w:numId w:val="41"/>
        </w:numPr>
      </w:pPr>
      <w:r w:rsidRPr="00D85C5E">
        <w:t>Sind konkrete Aufgaben für einzelne Personen/Rollen im Notfall definiert?</w:t>
      </w:r>
    </w:p>
    <w:p w14:paraId="76C51F30" w14:textId="77777777" w:rsidR="00D85C5E" w:rsidRPr="00D85C5E" w:rsidRDefault="00D85C5E" w:rsidP="00D85C5E">
      <w:pPr>
        <w:numPr>
          <w:ilvl w:val="0"/>
          <w:numId w:val="41"/>
        </w:numPr>
      </w:pPr>
      <w:r w:rsidRPr="00D85C5E">
        <w:t>Existieren Handlungsanweisungen für spezielle Notfälle?</w:t>
      </w:r>
    </w:p>
    <w:p w14:paraId="034A5BC5" w14:textId="66F7B53F" w:rsidR="00D85C5E" w:rsidRPr="00D85C5E" w:rsidRDefault="00D85C5E" w:rsidP="00D85C5E">
      <w:pPr>
        <w:numPr>
          <w:ilvl w:val="0"/>
          <w:numId w:val="41"/>
        </w:numPr>
      </w:pPr>
      <w:r w:rsidRPr="00D85C5E">
        <w:t>…</w:t>
      </w:r>
    </w:p>
    <w:p w14:paraId="055A74AF" w14:textId="50B4006F" w:rsidR="00D85C5E" w:rsidRPr="00D85C5E" w:rsidRDefault="00D85C5E" w:rsidP="002E10DA">
      <w:bookmarkStart w:id="75" w:name="_Toc498594227"/>
      <w:bookmarkStart w:id="76" w:name="_Toc498594240"/>
      <w:bookmarkStart w:id="77" w:name="_Toc498594242"/>
      <w:bookmarkEnd w:id="75"/>
      <w:bookmarkEnd w:id="76"/>
      <w:bookmarkEnd w:id="77"/>
    </w:p>
    <w:p w14:paraId="7A3B07C1" w14:textId="0D1CEA30" w:rsidR="00D85C5E" w:rsidRPr="00D85C5E" w:rsidRDefault="00D85C5E" w:rsidP="00D85C5E"/>
    <w:bookmarkEnd w:id="54"/>
    <w:p w14:paraId="4C459FDC" w14:textId="7F47E6A3" w:rsidR="00D85C5E" w:rsidRDefault="00D85C5E">
      <w:pPr>
        <w:pStyle w:val="berschrift1"/>
      </w:pPr>
      <w:r w:rsidRPr="00D85C5E">
        <w:br w:type="page"/>
      </w:r>
      <w:bookmarkStart w:id="78" w:name="_Toc312092876"/>
      <w:bookmarkStart w:id="79" w:name="_Toc442257507"/>
      <w:r w:rsidR="00FF0508" w:rsidRPr="00D85C5E" w:rsidDel="00FF0508">
        <w:lastRenderedPageBreak/>
        <w:t xml:space="preserve"> </w:t>
      </w:r>
      <w:bookmarkStart w:id="80" w:name="_Toc498601389"/>
      <w:bookmarkStart w:id="81" w:name="_Toc498601390"/>
      <w:bookmarkStart w:id="82" w:name="_Toc498601391"/>
      <w:bookmarkStart w:id="83" w:name="_Toc498594268"/>
      <w:bookmarkStart w:id="84" w:name="_Toc498601392"/>
      <w:bookmarkStart w:id="85" w:name="_Toc498601393"/>
      <w:bookmarkStart w:id="86" w:name="_Toc498601394"/>
      <w:bookmarkStart w:id="87" w:name="_Toc498601395"/>
      <w:bookmarkStart w:id="88" w:name="_Toc498594272"/>
      <w:bookmarkStart w:id="89" w:name="_Toc498601396"/>
      <w:bookmarkStart w:id="90" w:name="_Toc498440607"/>
      <w:bookmarkStart w:id="91" w:name="_Toc498601397"/>
      <w:bookmarkStart w:id="92" w:name="_Toc498440608"/>
      <w:bookmarkStart w:id="93" w:name="_Toc498601398"/>
      <w:bookmarkStart w:id="94" w:name="_Toc498601399"/>
      <w:bookmarkStart w:id="95" w:name="_Toc498601400"/>
      <w:bookmarkStart w:id="96" w:name="_Toc498594277"/>
      <w:bookmarkStart w:id="97" w:name="_Toc498601401"/>
      <w:bookmarkStart w:id="98" w:name="_Toc498601402"/>
      <w:bookmarkStart w:id="99" w:name="_Toc498601403"/>
      <w:bookmarkStart w:id="100" w:name="_Toc498601404"/>
      <w:bookmarkStart w:id="101" w:name="_Toc498601405"/>
      <w:bookmarkStart w:id="102" w:name="_Toc498601406"/>
      <w:bookmarkStart w:id="103" w:name="_Toc498601407"/>
      <w:bookmarkStart w:id="104" w:name="_Toc498601408"/>
      <w:bookmarkStart w:id="105" w:name="_Toc498601409"/>
      <w:bookmarkStart w:id="106" w:name="_Toc498594286"/>
      <w:bookmarkStart w:id="107" w:name="_Toc498601410"/>
      <w:bookmarkStart w:id="108" w:name="_Toc498601411"/>
      <w:bookmarkStart w:id="109" w:name="_Toc498601412"/>
      <w:bookmarkStart w:id="110" w:name="_Toc498601413"/>
      <w:bookmarkStart w:id="111" w:name="_Toc498601414"/>
      <w:bookmarkStart w:id="112" w:name="_Toc498601415"/>
      <w:bookmarkStart w:id="113" w:name="_Toc498601416"/>
      <w:bookmarkStart w:id="114" w:name="_Toc498601417"/>
      <w:bookmarkStart w:id="115" w:name="_Toc498601418"/>
      <w:bookmarkStart w:id="116" w:name="_Toc498601419"/>
      <w:bookmarkStart w:id="117" w:name="_Toc498601420"/>
      <w:bookmarkStart w:id="118" w:name="_Toc498601421"/>
      <w:bookmarkStart w:id="119" w:name="_Toc498594298"/>
      <w:bookmarkStart w:id="120" w:name="_Toc498601422"/>
      <w:bookmarkStart w:id="121" w:name="_Toc498601423"/>
      <w:bookmarkStart w:id="122" w:name="_Toc498601424"/>
      <w:bookmarkStart w:id="123" w:name="_Toc498601425"/>
      <w:bookmarkStart w:id="124" w:name="_Toc498601426"/>
      <w:bookmarkStart w:id="125" w:name="_Toc498601427"/>
      <w:bookmarkStart w:id="126" w:name="_Toc498594304"/>
      <w:bookmarkStart w:id="127" w:name="_Toc498601428"/>
      <w:bookmarkStart w:id="128" w:name="_Toc498594305"/>
      <w:bookmarkStart w:id="129" w:name="_Toc498601429"/>
      <w:bookmarkStart w:id="130" w:name="_Toc498594306"/>
      <w:bookmarkStart w:id="131" w:name="_Toc498601430"/>
      <w:bookmarkStart w:id="132" w:name="_Toc442257512"/>
      <w:bookmarkStart w:id="133" w:name="_Toc50404496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85C5E">
        <w:t>Anhang</w:t>
      </w:r>
      <w:bookmarkEnd w:id="132"/>
      <w:r w:rsidR="00380A51">
        <w:t xml:space="preserve"> A: </w:t>
      </w:r>
      <w:r w:rsidR="004076AE">
        <w:t>Hilfsmittel BCM</w:t>
      </w:r>
      <w:bookmarkEnd w:id="133"/>
    </w:p>
    <w:p w14:paraId="4729DDB2" w14:textId="486ECCD7" w:rsidR="00E238FB" w:rsidRDefault="004076AE" w:rsidP="009E2253">
      <w:r w:rsidRPr="00275597">
        <w:t>Wenn das BCM im Amt noch nicht geregelt ist, dienen folgenden Punkte als Hilfsmittel zu</w:t>
      </w:r>
      <w:r w:rsidR="00670053">
        <w:t xml:space="preserve"> den </w:t>
      </w:r>
      <w:r w:rsidRPr="00275597">
        <w:t>BCM</w:t>
      </w:r>
      <w:r w:rsidR="00670053">
        <w:t>-</w:t>
      </w:r>
      <w:r w:rsidRPr="00275597">
        <w:t>Überlegungen.</w:t>
      </w:r>
    </w:p>
    <w:p w14:paraId="0263F6CC" w14:textId="77777777" w:rsidR="00E238FB" w:rsidRPr="00D85C5E" w:rsidRDefault="00E238FB" w:rsidP="000D53A7">
      <w:pPr>
        <w:pStyle w:val="berschrift2"/>
      </w:pPr>
      <w:bookmarkStart w:id="134" w:name="_Toc504044962"/>
      <w:r w:rsidRPr="00D85C5E">
        <w:t>Geltungsbereich</w:t>
      </w:r>
      <w:bookmarkEnd w:id="134"/>
    </w:p>
    <w:p w14:paraId="4FFF9AAB" w14:textId="77777777" w:rsidR="00E238FB" w:rsidRPr="00D85C5E" w:rsidRDefault="00E238FB" w:rsidP="00E238FB">
      <w:pPr>
        <w:rPr>
          <w:color w:val="0000FF"/>
        </w:rPr>
      </w:pPr>
      <w:r w:rsidRPr="00D85C5E">
        <w:rPr>
          <w:color w:val="0000FF"/>
        </w:rPr>
        <w:t xml:space="preserve">Hier sind die Systemgrenzen </w:t>
      </w:r>
      <w:r>
        <w:rPr>
          <w:color w:val="0000FF"/>
        </w:rPr>
        <w:t xml:space="preserve">aus </w:t>
      </w:r>
      <w:r w:rsidRPr="00D85C5E">
        <w:rPr>
          <w:color w:val="0000FF"/>
        </w:rPr>
        <w:t>dem ISDS-Konzept aus der Perspektive Notfallkonzept zu ergänzen.</w:t>
      </w:r>
    </w:p>
    <w:p w14:paraId="1BDD728F" w14:textId="77777777" w:rsidR="00E238FB" w:rsidRPr="00D85C5E" w:rsidRDefault="00E238FB" w:rsidP="00E238FB"/>
    <w:p w14:paraId="198099AA" w14:textId="77777777" w:rsidR="00E238FB" w:rsidRPr="00D85C5E" w:rsidRDefault="00E238FB" w:rsidP="00E238FB">
      <w:pPr>
        <w:rPr>
          <w:b/>
          <w:u w:val="single"/>
        </w:rPr>
      </w:pPr>
      <w:r w:rsidRPr="00D85C5E">
        <w:rPr>
          <w:b/>
          <w:u w:val="single"/>
        </w:rPr>
        <w:t>Kontrollfragen:</w:t>
      </w:r>
    </w:p>
    <w:p w14:paraId="7593CDB2" w14:textId="4164769C" w:rsidR="00E238FB" w:rsidRPr="00D85C5E" w:rsidRDefault="00E238FB" w:rsidP="00E238FB">
      <w:pPr>
        <w:numPr>
          <w:ilvl w:val="0"/>
          <w:numId w:val="40"/>
        </w:numPr>
      </w:pPr>
      <w:r w:rsidRPr="00D85C5E">
        <w:t xml:space="preserve">Welche Schnittstellen gibt es zu </w:t>
      </w:r>
      <w:r>
        <w:t xml:space="preserve">einem </w:t>
      </w:r>
      <w:r w:rsidRPr="00D85C5E">
        <w:t>übergeordneten BCM?</w:t>
      </w:r>
    </w:p>
    <w:p w14:paraId="57F04A09" w14:textId="087A0846" w:rsidR="00E238FB" w:rsidRDefault="00E238FB" w:rsidP="009E2253">
      <w:pPr>
        <w:numPr>
          <w:ilvl w:val="0"/>
          <w:numId w:val="40"/>
        </w:numPr>
      </w:pPr>
      <w:r w:rsidRPr="00D85C5E">
        <w:t>…</w:t>
      </w:r>
    </w:p>
    <w:p w14:paraId="034189A4" w14:textId="77777777" w:rsidR="009E2253" w:rsidRPr="00D85C5E" w:rsidRDefault="009E2253" w:rsidP="000D53A7">
      <w:pPr>
        <w:pStyle w:val="berschrift2"/>
        <w:rPr>
          <w:lang w:val="de-DE"/>
        </w:rPr>
      </w:pPr>
      <w:bookmarkStart w:id="135" w:name="_Toc504044963"/>
      <w:r w:rsidRPr="00D85C5E">
        <w:t>Massnahmenempfehlungen</w:t>
      </w:r>
      <w:r w:rsidRPr="00D85C5E">
        <w:rPr>
          <w:lang w:val="de-DE"/>
        </w:rPr>
        <w:t xml:space="preserve"> zu</w:t>
      </w:r>
      <w:r>
        <w:rPr>
          <w:lang w:val="de-DE"/>
        </w:rPr>
        <w:t>m BCM</w:t>
      </w:r>
      <w:bookmarkEnd w:id="135"/>
    </w:p>
    <w:p w14:paraId="0449FF8B" w14:textId="77777777" w:rsidR="009E2253" w:rsidRPr="008C1C89" w:rsidRDefault="009E2253" w:rsidP="009E2253">
      <w:pPr>
        <w:rPr>
          <w:color w:val="0000FF"/>
          <w:lang w:val="de-DE"/>
        </w:rPr>
      </w:pPr>
      <w:r w:rsidRPr="008C1C89">
        <w:rPr>
          <w:color w:val="0000FF"/>
          <w:lang w:val="de-DE"/>
        </w:rPr>
        <w:t xml:space="preserve">Es sind entsprechende </w:t>
      </w:r>
      <w:r w:rsidRPr="008C1C89">
        <w:rPr>
          <w:color w:val="0000FF"/>
        </w:rPr>
        <w:t xml:space="preserve">Massnahmenempfehlungen </w:t>
      </w:r>
      <w:r w:rsidRPr="008C1C89">
        <w:rPr>
          <w:color w:val="0000FF"/>
          <w:lang w:val="de-DE"/>
        </w:rPr>
        <w:t>zu erarbeiten. Beispiele sind:</w:t>
      </w:r>
    </w:p>
    <w:p w14:paraId="25DD3C5C" w14:textId="77777777" w:rsidR="009E2253" w:rsidRPr="00D85C5E" w:rsidRDefault="009E2253" w:rsidP="009E2253">
      <w:pPr>
        <w:rPr>
          <w:lang w:val="de-DE"/>
        </w:rPr>
      </w:pPr>
    </w:p>
    <w:p w14:paraId="33615D1F" w14:textId="77777777" w:rsidR="009E2253" w:rsidRPr="00B66A12" w:rsidRDefault="009E2253" w:rsidP="009E2253">
      <w:pPr>
        <w:numPr>
          <w:ilvl w:val="0"/>
          <w:numId w:val="42"/>
        </w:numPr>
        <w:rPr>
          <w:color w:val="0000FF"/>
        </w:rPr>
      </w:pPr>
      <w:r w:rsidRPr="00B66A12">
        <w:rPr>
          <w:color w:val="0000FF"/>
        </w:rPr>
        <w:t>Notfall-Definition, Notfall-Verantwortlicher</w:t>
      </w:r>
    </w:p>
    <w:p w14:paraId="393E3256" w14:textId="77777777" w:rsidR="009E2253" w:rsidRPr="00B66A12" w:rsidRDefault="009E2253" w:rsidP="009E2253">
      <w:pPr>
        <w:numPr>
          <w:ilvl w:val="0"/>
          <w:numId w:val="42"/>
        </w:numPr>
        <w:rPr>
          <w:color w:val="0000FF"/>
        </w:rPr>
      </w:pPr>
      <w:r w:rsidRPr="00B66A12">
        <w:rPr>
          <w:color w:val="0000FF"/>
        </w:rPr>
        <w:t>Untersuchung interner und externer Ausweichmöglichkeiten</w:t>
      </w:r>
    </w:p>
    <w:p w14:paraId="221DD4B0" w14:textId="77777777" w:rsidR="009E2253" w:rsidRPr="00B66A12" w:rsidRDefault="009E2253" w:rsidP="009E2253">
      <w:pPr>
        <w:numPr>
          <w:ilvl w:val="0"/>
          <w:numId w:val="42"/>
        </w:numPr>
        <w:rPr>
          <w:color w:val="0000FF"/>
        </w:rPr>
      </w:pPr>
      <w:r w:rsidRPr="00B66A12">
        <w:rPr>
          <w:color w:val="0000FF"/>
        </w:rPr>
        <w:t>Regelung der Verantwortung im Notfall</w:t>
      </w:r>
    </w:p>
    <w:p w14:paraId="6D753203" w14:textId="77777777" w:rsidR="009E2253" w:rsidRPr="00B66A12" w:rsidRDefault="009E2253" w:rsidP="009E2253">
      <w:pPr>
        <w:numPr>
          <w:ilvl w:val="0"/>
          <w:numId w:val="42"/>
        </w:numPr>
        <w:rPr>
          <w:color w:val="0000FF"/>
        </w:rPr>
      </w:pPr>
      <w:r w:rsidRPr="00B66A12">
        <w:rPr>
          <w:color w:val="0000FF"/>
        </w:rPr>
        <w:t>Alarmierungsplan</w:t>
      </w:r>
    </w:p>
    <w:p w14:paraId="440C8145" w14:textId="77777777" w:rsidR="009E2253" w:rsidRPr="00B66A12" w:rsidRDefault="009E2253" w:rsidP="009E2253">
      <w:pPr>
        <w:numPr>
          <w:ilvl w:val="0"/>
          <w:numId w:val="42"/>
        </w:numPr>
        <w:rPr>
          <w:color w:val="0000FF"/>
        </w:rPr>
      </w:pPr>
      <w:r w:rsidRPr="00B66A12">
        <w:rPr>
          <w:color w:val="0000FF"/>
        </w:rPr>
        <w:t>Notfall-Pläne für ausgewählte Schadensereignisse</w:t>
      </w:r>
    </w:p>
    <w:p w14:paraId="2EC8085D" w14:textId="77777777" w:rsidR="009E2253" w:rsidRPr="00B66A12" w:rsidRDefault="009E2253" w:rsidP="009E2253">
      <w:pPr>
        <w:numPr>
          <w:ilvl w:val="0"/>
          <w:numId w:val="42"/>
        </w:numPr>
        <w:rPr>
          <w:color w:val="0000FF"/>
        </w:rPr>
      </w:pPr>
      <w:r w:rsidRPr="00B66A12">
        <w:rPr>
          <w:color w:val="0000FF"/>
        </w:rPr>
        <w:t>Erstellung eines Datensicherungsplans</w:t>
      </w:r>
    </w:p>
    <w:p w14:paraId="4AF59886" w14:textId="77777777" w:rsidR="009E2253" w:rsidRPr="00B66A12" w:rsidRDefault="009E2253" w:rsidP="009E2253">
      <w:pPr>
        <w:numPr>
          <w:ilvl w:val="0"/>
          <w:numId w:val="42"/>
        </w:numPr>
        <w:rPr>
          <w:color w:val="0000FF"/>
        </w:rPr>
      </w:pPr>
      <w:r w:rsidRPr="00B66A12">
        <w:rPr>
          <w:color w:val="0000FF"/>
        </w:rPr>
        <w:t>Ersatzbeschaffungsplan</w:t>
      </w:r>
    </w:p>
    <w:p w14:paraId="4AE9241F" w14:textId="77777777" w:rsidR="009E2253" w:rsidRPr="00B66A12" w:rsidRDefault="009E2253" w:rsidP="009E2253">
      <w:pPr>
        <w:numPr>
          <w:ilvl w:val="0"/>
          <w:numId w:val="42"/>
        </w:numPr>
        <w:rPr>
          <w:color w:val="0000FF"/>
        </w:rPr>
      </w:pPr>
      <w:r w:rsidRPr="00B66A12">
        <w:rPr>
          <w:color w:val="0000FF"/>
        </w:rPr>
        <w:t>Abstimmung der Lieferantenvereinbarungen</w:t>
      </w:r>
    </w:p>
    <w:p w14:paraId="6D1B9220" w14:textId="77777777" w:rsidR="009E2253" w:rsidRPr="00B66A12" w:rsidRDefault="009E2253" w:rsidP="009E2253">
      <w:pPr>
        <w:numPr>
          <w:ilvl w:val="0"/>
          <w:numId w:val="42"/>
        </w:numPr>
        <w:rPr>
          <w:color w:val="0000FF"/>
        </w:rPr>
      </w:pPr>
      <w:r w:rsidRPr="00B66A12">
        <w:rPr>
          <w:color w:val="0000FF"/>
        </w:rPr>
        <w:t>Durchführung von Notfallübungen</w:t>
      </w:r>
    </w:p>
    <w:p w14:paraId="55C1BFCC" w14:textId="77777777" w:rsidR="009E2253" w:rsidRPr="00B66A12" w:rsidRDefault="009E2253" w:rsidP="009E2253">
      <w:pPr>
        <w:numPr>
          <w:ilvl w:val="0"/>
          <w:numId w:val="42"/>
        </w:numPr>
        <w:rPr>
          <w:color w:val="0000FF"/>
        </w:rPr>
      </w:pPr>
      <w:r w:rsidRPr="00B66A12">
        <w:rPr>
          <w:color w:val="0000FF"/>
        </w:rPr>
        <w:t>Redundante Kommunikationsverbindungen</w:t>
      </w:r>
    </w:p>
    <w:p w14:paraId="44625705" w14:textId="796005D9" w:rsidR="009E2253" w:rsidRPr="001859FE" w:rsidRDefault="009E2253" w:rsidP="009E2253">
      <w:pPr>
        <w:numPr>
          <w:ilvl w:val="0"/>
          <w:numId w:val="42"/>
        </w:numPr>
        <w:rPr>
          <w:color w:val="0000FF"/>
        </w:rPr>
      </w:pPr>
      <w:r w:rsidRPr="00B66A12">
        <w:rPr>
          <w:color w:val="0000FF"/>
        </w:rPr>
        <w:t>…</w:t>
      </w:r>
    </w:p>
    <w:p w14:paraId="0673B870" w14:textId="7D92040A" w:rsidR="004076AE" w:rsidRPr="004076AE" w:rsidRDefault="004076AE" w:rsidP="001859FE">
      <w:pPr>
        <w:pStyle w:val="berschrift2"/>
      </w:pPr>
      <w:bookmarkStart w:id="136" w:name="_Toc504044964"/>
      <w:r w:rsidRPr="004076AE">
        <w:t>Krisen-/Notfallmanagement</w:t>
      </w:r>
      <w:bookmarkEnd w:id="136"/>
    </w:p>
    <w:p w14:paraId="207759A3" w14:textId="77777777" w:rsidR="004076AE" w:rsidRPr="004076AE" w:rsidRDefault="004076AE" w:rsidP="004076AE">
      <w:pPr>
        <w:rPr>
          <w:color w:val="0000FF"/>
          <w:lang w:val="x-none"/>
        </w:rPr>
      </w:pPr>
      <w:r w:rsidRPr="004076AE">
        <w:rPr>
          <w:color w:val="0000FF"/>
          <w:lang w:val="x-none"/>
        </w:rPr>
        <w:t xml:space="preserve">Ziel des Notfallmanagements ist es, sicherzustellen, dass die Verwaltungseinheit ihre Kernaufgaben selbst in ausserordentlichen Situationen termingerecht erfüllen kann. Eine ganzheitliche Betrachtung ist daher unabdingbar. Es sind alle Aspekte zu betrachten, die zur Fortführung der kritischen Geschäftsprozesse bei Eintritt eines Schadensereignisses erforderlich sind. </w:t>
      </w:r>
    </w:p>
    <w:p w14:paraId="1DB68E7C" w14:textId="77777777" w:rsidR="004076AE" w:rsidRPr="004076AE" w:rsidRDefault="004076AE" w:rsidP="00670053">
      <w:pPr>
        <w:pStyle w:val="berschrift3"/>
      </w:pPr>
      <w:bookmarkStart w:id="137" w:name="_Toc504044965"/>
      <w:r w:rsidRPr="004076AE">
        <w:t>Strategische Ausrichtung des Notfallmanagements</w:t>
      </w:r>
      <w:bookmarkEnd w:id="137"/>
    </w:p>
    <w:p w14:paraId="7F84F230" w14:textId="77777777" w:rsidR="004076AE" w:rsidRPr="004076AE" w:rsidRDefault="004076AE" w:rsidP="004076AE">
      <w:pPr>
        <w:rPr>
          <w:color w:val="0000FF"/>
        </w:rPr>
      </w:pPr>
      <w:r w:rsidRPr="004076AE">
        <w:rPr>
          <w:color w:val="0000FF"/>
        </w:rPr>
        <w:t>Folgende strategische Ziele des Notfallmanagements sind vorgängig festzulegen:</w:t>
      </w:r>
    </w:p>
    <w:p w14:paraId="2A4C1A68" w14:textId="77777777" w:rsidR="004076AE" w:rsidRPr="004076AE" w:rsidRDefault="004076AE" w:rsidP="004076AE"/>
    <w:p w14:paraId="449DC67F" w14:textId="77777777" w:rsidR="004076AE" w:rsidRPr="004076AE" w:rsidRDefault="004076AE" w:rsidP="004076AE">
      <w:pPr>
        <w:rPr>
          <w:b/>
          <w:u w:val="single"/>
        </w:rPr>
      </w:pPr>
      <w:r w:rsidRPr="004076AE">
        <w:rPr>
          <w:b/>
          <w:u w:val="single"/>
        </w:rPr>
        <w:t>Kontrollfragen:</w:t>
      </w:r>
    </w:p>
    <w:p w14:paraId="73D4D13F" w14:textId="77777777" w:rsidR="004076AE" w:rsidRPr="004076AE" w:rsidRDefault="004076AE" w:rsidP="004076AE">
      <w:pPr>
        <w:numPr>
          <w:ilvl w:val="0"/>
          <w:numId w:val="40"/>
        </w:numPr>
      </w:pPr>
      <w:r w:rsidRPr="004076AE">
        <w:t>Welche Geschäftsziele sollen geschützt werden?</w:t>
      </w:r>
    </w:p>
    <w:p w14:paraId="466C594B" w14:textId="77777777" w:rsidR="004076AE" w:rsidRPr="004076AE" w:rsidRDefault="004076AE" w:rsidP="004076AE">
      <w:pPr>
        <w:numPr>
          <w:ilvl w:val="0"/>
          <w:numId w:val="40"/>
        </w:numPr>
      </w:pPr>
      <w:r w:rsidRPr="004076AE">
        <w:t>Welche Schadensszenarien sind ausschlaggebend?</w:t>
      </w:r>
    </w:p>
    <w:p w14:paraId="45AA7261" w14:textId="77777777" w:rsidR="004076AE" w:rsidRPr="004076AE" w:rsidRDefault="004076AE" w:rsidP="004076AE">
      <w:pPr>
        <w:numPr>
          <w:ilvl w:val="0"/>
          <w:numId w:val="40"/>
        </w:numPr>
      </w:pPr>
      <w:r w:rsidRPr="004076AE">
        <w:t>Welche Arten von Geschäftsunterbrechungen werden als existenzbedrohend angesehen (bzw. Image-Schaden)?</w:t>
      </w:r>
    </w:p>
    <w:p w14:paraId="36F2CECD" w14:textId="77777777" w:rsidR="004076AE" w:rsidRPr="004076AE" w:rsidRDefault="004076AE" w:rsidP="004076AE">
      <w:pPr>
        <w:numPr>
          <w:ilvl w:val="0"/>
          <w:numId w:val="40"/>
        </w:numPr>
      </w:pPr>
      <w:r w:rsidRPr="004076AE">
        <w:t>Höhe der Risikoakzeptanz?</w:t>
      </w:r>
    </w:p>
    <w:p w14:paraId="1BF466F7" w14:textId="77777777" w:rsidR="004076AE" w:rsidRPr="004076AE" w:rsidRDefault="004076AE" w:rsidP="004076AE">
      <w:pPr>
        <w:numPr>
          <w:ilvl w:val="0"/>
          <w:numId w:val="40"/>
        </w:numPr>
      </w:pPr>
      <w:r w:rsidRPr="004076AE">
        <w:t>Art und Höhe der Massnahmen?</w:t>
      </w:r>
    </w:p>
    <w:p w14:paraId="0A1ED911" w14:textId="77777777" w:rsidR="004076AE" w:rsidRPr="004076AE" w:rsidRDefault="004076AE" w:rsidP="004076AE">
      <w:pPr>
        <w:numPr>
          <w:ilvl w:val="0"/>
          <w:numId w:val="40"/>
        </w:numPr>
      </w:pPr>
      <w:r w:rsidRPr="004076AE">
        <w:t>Primäres Ziel der Notfallbehandlung?</w:t>
      </w:r>
    </w:p>
    <w:p w14:paraId="5C7A11A7" w14:textId="77777777" w:rsidR="004076AE" w:rsidRPr="004076AE" w:rsidRDefault="004076AE" w:rsidP="004076AE">
      <w:pPr>
        <w:numPr>
          <w:ilvl w:val="0"/>
          <w:numId w:val="40"/>
        </w:numPr>
      </w:pPr>
      <w:r w:rsidRPr="004076AE">
        <w:t>…</w:t>
      </w:r>
    </w:p>
    <w:p w14:paraId="52042183" w14:textId="77777777" w:rsidR="004076AE" w:rsidRPr="004076AE" w:rsidRDefault="004076AE" w:rsidP="00670053">
      <w:pPr>
        <w:pStyle w:val="berschrift3"/>
      </w:pPr>
      <w:bookmarkStart w:id="138" w:name="_Toc504044966"/>
      <w:r w:rsidRPr="004076AE">
        <w:lastRenderedPageBreak/>
        <w:t>Erläuterungen von Störungen, Notfälle</w:t>
      </w:r>
      <w:r w:rsidRPr="004076AE">
        <w:rPr>
          <w:lang w:val="de-DE"/>
        </w:rPr>
        <w:t>n</w:t>
      </w:r>
      <w:r w:rsidRPr="004076AE">
        <w:t>, Krisen und Katastrophen</w:t>
      </w:r>
      <w:bookmarkEnd w:id="138"/>
    </w:p>
    <w:p w14:paraId="0386835F" w14:textId="02F43E03" w:rsidR="004076AE" w:rsidRPr="004076AE" w:rsidRDefault="004076AE" w:rsidP="004076AE">
      <w:pPr>
        <w:rPr>
          <w:color w:val="0000FF"/>
          <w:lang w:val="x-none"/>
        </w:rPr>
      </w:pPr>
      <w:r w:rsidRPr="004076AE">
        <w:rPr>
          <w:color w:val="0000FF"/>
          <w:lang w:val="x-none"/>
        </w:rPr>
        <w:t xml:space="preserve">Klare Beschreibung der Begriffe Störung, Notfälle, Krisen oder Katastrophen. Diese sind sowohl </w:t>
      </w:r>
      <w:r w:rsidRPr="004076AE">
        <w:rPr>
          <w:color w:val="0000FF"/>
          <w:lang w:val="de-DE"/>
        </w:rPr>
        <w:t>mit den Verantwortlichen</w:t>
      </w:r>
      <w:r w:rsidRPr="004076AE">
        <w:rPr>
          <w:color w:val="0000FF"/>
        </w:rPr>
        <w:t xml:space="preserve"> </w:t>
      </w:r>
      <w:r w:rsidRPr="004076AE">
        <w:rPr>
          <w:color w:val="0000FF"/>
          <w:lang w:val="x-none"/>
        </w:rPr>
        <w:t>des Auftraggebers als auch den Leistungserbringern</w:t>
      </w:r>
      <w:r w:rsidRPr="004076AE">
        <w:rPr>
          <w:color w:val="0000FF"/>
          <w:lang w:val="de-DE"/>
        </w:rPr>
        <w:t xml:space="preserve"> entsprechend</w:t>
      </w:r>
      <w:r w:rsidRPr="004076AE">
        <w:rPr>
          <w:color w:val="0000FF"/>
          <w:lang w:val="x-none"/>
        </w:rPr>
        <w:t xml:space="preserve"> abzustimmen.</w:t>
      </w:r>
    </w:p>
    <w:p w14:paraId="5A6A92C0" w14:textId="77777777" w:rsidR="004076AE" w:rsidRPr="004076AE" w:rsidRDefault="004076AE" w:rsidP="00670053">
      <w:pPr>
        <w:pStyle w:val="berschrift3"/>
      </w:pPr>
      <w:bookmarkStart w:id="139" w:name="_Toc504044967"/>
      <w:r w:rsidRPr="004076AE">
        <w:rPr>
          <w:lang w:val="de-DE"/>
        </w:rPr>
        <w:t>Notfallszenarien</w:t>
      </w:r>
      <w:r w:rsidRPr="004076AE">
        <w:t xml:space="preserve"> </w:t>
      </w:r>
      <w:r w:rsidRPr="004076AE">
        <w:rPr>
          <w:lang w:val="de-DE"/>
        </w:rPr>
        <w:t xml:space="preserve">und </w:t>
      </w:r>
      <w:proofErr w:type="spellStart"/>
      <w:r w:rsidRPr="004076AE">
        <w:t>Ansprechpartne</w:t>
      </w:r>
      <w:proofErr w:type="spellEnd"/>
      <w:r w:rsidRPr="004076AE">
        <w:rPr>
          <w:lang w:val="de-DE"/>
        </w:rPr>
        <w:t>r</w:t>
      </w:r>
      <w:bookmarkEnd w:id="139"/>
    </w:p>
    <w:p w14:paraId="458CB547" w14:textId="423C32BA" w:rsidR="004076AE" w:rsidRPr="004076AE" w:rsidRDefault="004076AE" w:rsidP="004076AE">
      <w:r w:rsidRPr="004076AE">
        <w:t xml:space="preserve">Für den Notfall kann eine andere Rollen-Verteilung </w:t>
      </w:r>
      <w:r w:rsidR="002C2C08">
        <w:t xml:space="preserve">gelten </w:t>
      </w:r>
      <w:r w:rsidRPr="004076AE">
        <w:t>als im laufenden Betrieb vorgesehen bzw. im ISDS-Konzept festgehalten ist.</w:t>
      </w:r>
    </w:p>
    <w:p w14:paraId="4213435A" w14:textId="77777777" w:rsidR="004076AE" w:rsidRPr="004076AE" w:rsidRDefault="004076AE" w:rsidP="004076AE"/>
    <w:p w14:paraId="780BB65F" w14:textId="77777777" w:rsidR="004076AE" w:rsidRPr="004076AE" w:rsidRDefault="004076AE" w:rsidP="004076AE">
      <w:pPr>
        <w:rPr>
          <w:color w:val="0000FF"/>
        </w:rPr>
      </w:pPr>
      <w:r w:rsidRPr="004076AE">
        <w:rPr>
          <w:color w:val="0000FF"/>
        </w:rPr>
        <w:t>Bestimmen Sie entsprechende Benutzer/ Ansprechpartner je Eskalationsstufe.</w:t>
      </w:r>
    </w:p>
    <w:p w14:paraId="7460632E" w14:textId="77777777" w:rsidR="004076AE" w:rsidRPr="004076AE" w:rsidRDefault="004076AE" w:rsidP="004076AE"/>
    <w:tbl>
      <w:tblPr>
        <w:tblStyle w:val="Tableausimple11"/>
        <w:tblW w:w="5000" w:type="pct"/>
        <w:tblLook w:val="04A0" w:firstRow="1" w:lastRow="0" w:firstColumn="1" w:lastColumn="0" w:noHBand="0" w:noVBand="1"/>
      </w:tblPr>
      <w:tblGrid>
        <w:gridCol w:w="3703"/>
        <w:gridCol w:w="3084"/>
        <w:gridCol w:w="2274"/>
      </w:tblGrid>
      <w:tr w:rsidR="004076AE" w:rsidRPr="004076AE" w14:paraId="1D2379B1" w14:textId="77777777" w:rsidTr="00B53B4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3" w:type="pct"/>
            <w:tcBorders>
              <w:bottom w:val="single" w:sz="4" w:space="0" w:color="auto"/>
            </w:tcBorders>
          </w:tcPr>
          <w:p w14:paraId="30C9C18A" w14:textId="77777777" w:rsidR="004076AE" w:rsidRPr="004076AE" w:rsidRDefault="004076AE" w:rsidP="004076AE">
            <w:pPr>
              <w:spacing w:line="260" w:lineRule="atLeast"/>
              <w:rPr>
                <w:b w:val="0"/>
                <w:bCs w:val="0"/>
              </w:rPr>
            </w:pPr>
            <w:r w:rsidRPr="004076AE">
              <w:rPr>
                <w:b w:val="0"/>
                <w:bCs w:val="0"/>
              </w:rPr>
              <w:t>Art des Sicherheitsvorfalls</w:t>
            </w:r>
          </w:p>
        </w:tc>
        <w:tc>
          <w:tcPr>
            <w:tcW w:w="1702" w:type="pct"/>
            <w:tcBorders>
              <w:bottom w:val="single" w:sz="4" w:space="0" w:color="auto"/>
            </w:tcBorders>
          </w:tcPr>
          <w:p w14:paraId="47129F47" w14:textId="77777777" w:rsidR="004076AE" w:rsidRPr="004076AE" w:rsidRDefault="004076AE" w:rsidP="004076AE">
            <w:pPr>
              <w:spacing w:line="260" w:lineRule="atLeast"/>
              <w:cnfStyle w:val="100000000000" w:firstRow="1" w:lastRow="0" w:firstColumn="0" w:lastColumn="0" w:oddVBand="0" w:evenVBand="0" w:oddHBand="0" w:evenHBand="0" w:firstRowFirstColumn="0" w:firstRowLastColumn="0" w:lastRowFirstColumn="0" w:lastRowLastColumn="0"/>
              <w:rPr>
                <w:b w:val="0"/>
                <w:bCs w:val="0"/>
              </w:rPr>
            </w:pPr>
            <w:r w:rsidRPr="004076AE">
              <w:rPr>
                <w:b w:val="0"/>
                <w:bCs w:val="0"/>
              </w:rPr>
              <w:t>Ansprechpartner</w:t>
            </w:r>
          </w:p>
        </w:tc>
        <w:tc>
          <w:tcPr>
            <w:tcW w:w="1255" w:type="pct"/>
            <w:tcBorders>
              <w:bottom w:val="single" w:sz="4" w:space="0" w:color="auto"/>
            </w:tcBorders>
          </w:tcPr>
          <w:p w14:paraId="30753FF5" w14:textId="77777777" w:rsidR="004076AE" w:rsidRPr="004076AE" w:rsidRDefault="004076AE" w:rsidP="004076AE">
            <w:pPr>
              <w:spacing w:line="260" w:lineRule="atLeast"/>
              <w:cnfStyle w:val="100000000000" w:firstRow="1" w:lastRow="0" w:firstColumn="0" w:lastColumn="0" w:oddVBand="0" w:evenVBand="0" w:oddHBand="0" w:evenHBand="0" w:firstRowFirstColumn="0" w:firstRowLastColumn="0" w:lastRowFirstColumn="0" w:lastRowLastColumn="0"/>
              <w:rPr>
                <w:b w:val="0"/>
                <w:bCs w:val="0"/>
              </w:rPr>
            </w:pPr>
            <w:r w:rsidRPr="004076AE">
              <w:rPr>
                <w:b w:val="0"/>
                <w:bCs w:val="0"/>
              </w:rPr>
              <w:t>Kontaktdaten</w:t>
            </w:r>
          </w:p>
        </w:tc>
      </w:tr>
      <w:tr w:rsidR="004076AE" w:rsidRPr="004076AE" w14:paraId="59E648B1" w14:textId="77777777" w:rsidTr="00B53B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3" w:type="pct"/>
            <w:tcBorders>
              <w:top w:val="single" w:sz="4" w:space="0" w:color="auto"/>
            </w:tcBorders>
          </w:tcPr>
          <w:p w14:paraId="75002D0D" w14:textId="77777777" w:rsidR="004076AE" w:rsidRPr="004076AE" w:rsidRDefault="004076AE" w:rsidP="004076AE">
            <w:pPr>
              <w:spacing w:line="260" w:lineRule="atLeast"/>
              <w:rPr>
                <w:b w:val="0"/>
                <w:bCs w:val="0"/>
                <w:color w:val="0000FF"/>
              </w:rPr>
            </w:pPr>
            <w:r w:rsidRPr="004076AE">
              <w:rPr>
                <w:b w:val="0"/>
                <w:bCs w:val="0"/>
                <w:color w:val="0000FF"/>
              </w:rPr>
              <w:t>Definition von Notfallszenarien</w:t>
            </w:r>
          </w:p>
        </w:tc>
        <w:tc>
          <w:tcPr>
            <w:tcW w:w="1702" w:type="pct"/>
            <w:tcBorders>
              <w:top w:val="single" w:sz="4" w:space="0" w:color="auto"/>
            </w:tcBorders>
          </w:tcPr>
          <w:p w14:paraId="22CD3CF1"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p>
        </w:tc>
        <w:tc>
          <w:tcPr>
            <w:tcW w:w="1255" w:type="pct"/>
            <w:tcBorders>
              <w:top w:val="single" w:sz="4" w:space="0" w:color="auto"/>
            </w:tcBorders>
          </w:tcPr>
          <w:p w14:paraId="36A7AEB6"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p>
        </w:tc>
      </w:tr>
      <w:tr w:rsidR="004076AE" w:rsidRPr="004076AE" w14:paraId="6418A1D5" w14:textId="77777777" w:rsidTr="00B53B4D">
        <w:trPr>
          <w:trHeight w:val="865"/>
        </w:trPr>
        <w:tc>
          <w:tcPr>
            <w:cnfStyle w:val="001000000000" w:firstRow="0" w:lastRow="0" w:firstColumn="1" w:lastColumn="0" w:oddVBand="0" w:evenVBand="0" w:oddHBand="0" w:evenHBand="0" w:firstRowFirstColumn="0" w:firstRowLastColumn="0" w:lastRowFirstColumn="0" w:lastRowLastColumn="0"/>
            <w:tcW w:w="2043" w:type="pct"/>
          </w:tcPr>
          <w:p w14:paraId="727FA090" w14:textId="77777777" w:rsidR="004076AE" w:rsidRPr="004076AE" w:rsidRDefault="004076AE" w:rsidP="004076AE">
            <w:pPr>
              <w:numPr>
                <w:ilvl w:val="0"/>
                <w:numId w:val="44"/>
              </w:numPr>
              <w:spacing w:line="260" w:lineRule="atLeast"/>
              <w:rPr>
                <w:b w:val="0"/>
                <w:bCs w:val="0"/>
                <w:color w:val="0000FF"/>
              </w:rPr>
            </w:pPr>
            <w:r w:rsidRPr="004076AE">
              <w:rPr>
                <w:b w:val="0"/>
                <w:bCs w:val="0"/>
                <w:color w:val="0000FF"/>
              </w:rPr>
              <w:t>Kleinere Störungen, die den Betrieb kurzzeitig betreffen (s. SLA)</w:t>
            </w:r>
          </w:p>
          <w:p w14:paraId="253FB497" w14:textId="77777777" w:rsidR="004076AE" w:rsidRPr="004076AE" w:rsidRDefault="004076AE" w:rsidP="004076AE">
            <w:pPr>
              <w:numPr>
                <w:ilvl w:val="0"/>
                <w:numId w:val="44"/>
              </w:numPr>
              <w:spacing w:line="260" w:lineRule="atLeast"/>
              <w:rPr>
                <w:b w:val="0"/>
                <w:bCs w:val="0"/>
                <w:color w:val="0000FF"/>
              </w:rPr>
            </w:pPr>
            <w:r w:rsidRPr="004076AE">
              <w:rPr>
                <w:b w:val="0"/>
                <w:bCs w:val="0"/>
                <w:color w:val="0000FF"/>
              </w:rPr>
              <w:t>…</w:t>
            </w:r>
          </w:p>
        </w:tc>
        <w:tc>
          <w:tcPr>
            <w:tcW w:w="1702" w:type="pct"/>
          </w:tcPr>
          <w:p w14:paraId="17FFDD80" w14:textId="77777777" w:rsidR="004076AE" w:rsidRPr="004076AE" w:rsidRDefault="004076AE" w:rsidP="004076AE">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4076AE">
              <w:rPr>
                <w:color w:val="0000FF"/>
              </w:rPr>
              <w:t xml:space="preserve">Service Desk </w:t>
            </w:r>
          </w:p>
          <w:p w14:paraId="4DE12668" w14:textId="77777777" w:rsidR="004076AE" w:rsidRPr="004076AE" w:rsidRDefault="004076AE" w:rsidP="004076AE">
            <w:pPr>
              <w:spacing w:line="260" w:lineRule="atLeast"/>
              <w:cnfStyle w:val="000000000000" w:firstRow="0" w:lastRow="0" w:firstColumn="0" w:lastColumn="0" w:oddVBand="0" w:evenVBand="0" w:oddHBand="0" w:evenHBand="0" w:firstRowFirstColumn="0" w:firstRowLastColumn="0" w:lastRowFirstColumn="0" w:lastRowLastColumn="0"/>
              <w:rPr>
                <w:color w:val="0000FF"/>
                <w:lang w:val="en-US"/>
              </w:rPr>
            </w:pPr>
            <w:r w:rsidRPr="004076AE">
              <w:rPr>
                <w:color w:val="0000FF"/>
                <w:lang w:val="en-US"/>
              </w:rPr>
              <w:t xml:space="preserve">1st Level Support </w:t>
            </w:r>
            <w:r w:rsidRPr="004076AE">
              <w:rPr>
                <w:color w:val="0000FF"/>
                <w:lang w:val="en-US"/>
              </w:rPr>
              <w:br/>
              <w:t>(Incident Management)</w:t>
            </w:r>
          </w:p>
        </w:tc>
        <w:tc>
          <w:tcPr>
            <w:tcW w:w="1255" w:type="pct"/>
          </w:tcPr>
          <w:p w14:paraId="518B3261" w14:textId="77777777" w:rsidR="004076AE" w:rsidRPr="004076AE" w:rsidRDefault="004076AE" w:rsidP="004076AE">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4076AE">
              <w:rPr>
                <w:color w:val="0000FF"/>
              </w:rPr>
              <w:t>…</w:t>
            </w:r>
          </w:p>
        </w:tc>
      </w:tr>
      <w:tr w:rsidR="004076AE" w:rsidRPr="004076AE" w14:paraId="4DB0FA0F" w14:textId="77777777" w:rsidTr="00B53B4D">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043" w:type="pct"/>
          </w:tcPr>
          <w:p w14:paraId="2005461E" w14:textId="77777777" w:rsidR="004076AE" w:rsidRPr="004076AE" w:rsidRDefault="004076AE" w:rsidP="004076AE">
            <w:pPr>
              <w:numPr>
                <w:ilvl w:val="0"/>
                <w:numId w:val="44"/>
              </w:numPr>
              <w:spacing w:line="260" w:lineRule="atLeast"/>
              <w:rPr>
                <w:b w:val="0"/>
                <w:bCs w:val="0"/>
                <w:color w:val="0000FF"/>
              </w:rPr>
            </w:pPr>
            <w:r w:rsidRPr="004076AE">
              <w:rPr>
                <w:b w:val="0"/>
                <w:bCs w:val="0"/>
                <w:color w:val="0000FF"/>
              </w:rPr>
              <w:t>Störungen, die den Betrieb für n-Stunden …</w:t>
            </w:r>
          </w:p>
          <w:p w14:paraId="055FA94B" w14:textId="77777777" w:rsidR="004076AE" w:rsidRPr="004076AE" w:rsidRDefault="004076AE" w:rsidP="004076AE">
            <w:pPr>
              <w:numPr>
                <w:ilvl w:val="0"/>
                <w:numId w:val="44"/>
              </w:numPr>
              <w:spacing w:line="260" w:lineRule="atLeast"/>
              <w:rPr>
                <w:b w:val="0"/>
                <w:bCs w:val="0"/>
                <w:color w:val="0000FF"/>
              </w:rPr>
            </w:pPr>
            <w:r w:rsidRPr="004076AE">
              <w:rPr>
                <w:b w:val="0"/>
                <w:bCs w:val="0"/>
                <w:color w:val="0000FF"/>
              </w:rPr>
              <w:t>…</w:t>
            </w:r>
          </w:p>
        </w:tc>
        <w:tc>
          <w:tcPr>
            <w:tcW w:w="1702" w:type="pct"/>
          </w:tcPr>
          <w:p w14:paraId="41EE6528"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4076AE">
              <w:rPr>
                <w:color w:val="0000FF"/>
              </w:rPr>
              <w:t xml:space="preserve">Service Desk </w:t>
            </w:r>
          </w:p>
          <w:p w14:paraId="71AB913C"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4076AE">
              <w:rPr>
                <w:color w:val="0000FF"/>
              </w:rPr>
              <w:t xml:space="preserve">2nd Level Support </w:t>
            </w:r>
            <w:r w:rsidRPr="004076AE">
              <w:rPr>
                <w:color w:val="0000FF"/>
              </w:rPr>
              <w:br/>
              <w:t>(Intervention)</w:t>
            </w:r>
          </w:p>
        </w:tc>
        <w:tc>
          <w:tcPr>
            <w:tcW w:w="1255" w:type="pct"/>
          </w:tcPr>
          <w:p w14:paraId="5DEFA59A"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4076AE">
              <w:rPr>
                <w:color w:val="0000FF"/>
              </w:rPr>
              <w:t>…</w:t>
            </w:r>
          </w:p>
        </w:tc>
      </w:tr>
      <w:tr w:rsidR="004076AE" w:rsidRPr="004076AE" w14:paraId="39AF4A1C" w14:textId="77777777" w:rsidTr="00B53B4D">
        <w:trPr>
          <w:trHeight w:val="340"/>
        </w:trPr>
        <w:tc>
          <w:tcPr>
            <w:cnfStyle w:val="001000000000" w:firstRow="0" w:lastRow="0" w:firstColumn="1" w:lastColumn="0" w:oddVBand="0" w:evenVBand="0" w:oddHBand="0" w:evenHBand="0" w:firstRowFirstColumn="0" w:firstRowLastColumn="0" w:lastRowFirstColumn="0" w:lastRowLastColumn="0"/>
            <w:tcW w:w="2043" w:type="pct"/>
          </w:tcPr>
          <w:p w14:paraId="1975E79F" w14:textId="77777777" w:rsidR="004076AE" w:rsidRPr="004076AE" w:rsidRDefault="004076AE" w:rsidP="004076AE">
            <w:pPr>
              <w:numPr>
                <w:ilvl w:val="0"/>
                <w:numId w:val="44"/>
              </w:numPr>
              <w:spacing w:line="260" w:lineRule="atLeast"/>
              <w:rPr>
                <w:b w:val="0"/>
                <w:bCs w:val="0"/>
                <w:color w:val="0000FF"/>
              </w:rPr>
            </w:pPr>
            <w:r w:rsidRPr="004076AE">
              <w:rPr>
                <w:b w:val="0"/>
                <w:bCs w:val="0"/>
                <w:color w:val="0000FF"/>
              </w:rPr>
              <w:t>…</w:t>
            </w:r>
          </w:p>
        </w:tc>
        <w:tc>
          <w:tcPr>
            <w:tcW w:w="1702" w:type="pct"/>
          </w:tcPr>
          <w:p w14:paraId="5B436DE4" w14:textId="77777777" w:rsidR="004076AE" w:rsidRPr="004076AE" w:rsidRDefault="004076AE" w:rsidP="004076AE">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4076AE">
              <w:rPr>
                <w:color w:val="0000FF"/>
              </w:rPr>
              <w:t>…</w:t>
            </w:r>
          </w:p>
        </w:tc>
        <w:tc>
          <w:tcPr>
            <w:tcW w:w="1255" w:type="pct"/>
          </w:tcPr>
          <w:p w14:paraId="44DBA755" w14:textId="77777777" w:rsidR="004076AE" w:rsidRPr="004076AE" w:rsidRDefault="004076AE" w:rsidP="004076AE">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4076AE">
              <w:rPr>
                <w:color w:val="0000FF"/>
              </w:rPr>
              <w:t>…</w:t>
            </w:r>
          </w:p>
        </w:tc>
      </w:tr>
      <w:tr w:rsidR="004076AE" w:rsidRPr="004076AE" w14:paraId="7538373E" w14:textId="77777777" w:rsidTr="00B53B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43" w:type="pct"/>
          </w:tcPr>
          <w:p w14:paraId="14BAF309" w14:textId="77777777" w:rsidR="004076AE" w:rsidRPr="004076AE" w:rsidRDefault="004076AE" w:rsidP="004076AE">
            <w:pPr>
              <w:numPr>
                <w:ilvl w:val="0"/>
                <w:numId w:val="44"/>
              </w:numPr>
              <w:spacing w:line="260" w:lineRule="atLeast"/>
              <w:rPr>
                <w:b w:val="0"/>
                <w:bCs w:val="0"/>
                <w:color w:val="0000FF"/>
              </w:rPr>
            </w:pPr>
            <w:r w:rsidRPr="004076AE">
              <w:rPr>
                <w:b w:val="0"/>
                <w:bCs w:val="0"/>
                <w:color w:val="0000FF"/>
              </w:rPr>
              <w:t>…</w:t>
            </w:r>
          </w:p>
        </w:tc>
        <w:tc>
          <w:tcPr>
            <w:tcW w:w="1702" w:type="pct"/>
          </w:tcPr>
          <w:p w14:paraId="630A5218"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4076AE">
              <w:rPr>
                <w:color w:val="0000FF"/>
              </w:rPr>
              <w:t>…</w:t>
            </w:r>
          </w:p>
        </w:tc>
        <w:tc>
          <w:tcPr>
            <w:tcW w:w="1255" w:type="pct"/>
          </w:tcPr>
          <w:p w14:paraId="1DFC5AE8" w14:textId="77777777" w:rsidR="004076AE" w:rsidRPr="004076AE" w:rsidRDefault="004076AE" w:rsidP="004076AE">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4076AE">
              <w:rPr>
                <w:color w:val="0000FF"/>
              </w:rPr>
              <w:t>…</w:t>
            </w:r>
          </w:p>
        </w:tc>
      </w:tr>
    </w:tbl>
    <w:p w14:paraId="0826CB62" w14:textId="77777777" w:rsidR="00BE7932" w:rsidRDefault="00BE7932" w:rsidP="004076AE">
      <w:pPr>
        <w:rPr>
          <w:b/>
          <w:u w:val="single"/>
        </w:rPr>
      </w:pPr>
    </w:p>
    <w:p w14:paraId="510204AA" w14:textId="09FB48DC" w:rsidR="004076AE" w:rsidRPr="004076AE" w:rsidRDefault="004076AE" w:rsidP="004076AE">
      <w:pPr>
        <w:rPr>
          <w:b/>
          <w:u w:val="single"/>
        </w:rPr>
      </w:pPr>
      <w:r w:rsidRPr="004076AE">
        <w:rPr>
          <w:b/>
          <w:u w:val="single"/>
        </w:rPr>
        <w:t>Kontrollfragen:</w:t>
      </w:r>
    </w:p>
    <w:p w14:paraId="5579C0A1" w14:textId="77777777" w:rsidR="004076AE" w:rsidRPr="004076AE" w:rsidRDefault="004076AE" w:rsidP="004076AE">
      <w:pPr>
        <w:numPr>
          <w:ilvl w:val="0"/>
          <w:numId w:val="39"/>
        </w:numPr>
      </w:pPr>
      <w:r w:rsidRPr="004076AE">
        <w:t>Wurden entsprechende Notfallszenarien und Auslöser definiert?</w:t>
      </w:r>
    </w:p>
    <w:p w14:paraId="3ADFB648" w14:textId="77777777" w:rsidR="004076AE" w:rsidRPr="004076AE" w:rsidRDefault="004076AE" w:rsidP="004076AE">
      <w:pPr>
        <w:numPr>
          <w:ilvl w:val="0"/>
          <w:numId w:val="39"/>
        </w:numPr>
      </w:pPr>
      <w:r w:rsidRPr="004076AE">
        <w:t>Ist definiert, welcher Ansprechpartner für welches Notfallszenario zuständig ist?</w:t>
      </w:r>
    </w:p>
    <w:p w14:paraId="3360C12C" w14:textId="77777777" w:rsidR="004076AE" w:rsidRPr="004076AE" w:rsidRDefault="004076AE" w:rsidP="004076AE">
      <w:pPr>
        <w:numPr>
          <w:ilvl w:val="0"/>
          <w:numId w:val="39"/>
        </w:numPr>
      </w:pPr>
      <w:r w:rsidRPr="004076AE">
        <w:t>Sind die entsprechenden Rollen, Zuständigkeiten und Kompetenzen definiert?</w:t>
      </w:r>
    </w:p>
    <w:p w14:paraId="21DF86BC" w14:textId="77777777" w:rsidR="004076AE" w:rsidRPr="004076AE" w:rsidRDefault="004076AE" w:rsidP="004076AE">
      <w:pPr>
        <w:numPr>
          <w:ilvl w:val="0"/>
          <w:numId w:val="39"/>
        </w:numPr>
      </w:pPr>
      <w:r w:rsidRPr="004076AE">
        <w:t>Dokumentation der Meldewege und Eskalationsstufen?</w:t>
      </w:r>
    </w:p>
    <w:p w14:paraId="1740944B" w14:textId="77777777" w:rsidR="004076AE" w:rsidRPr="004076AE" w:rsidRDefault="004076AE" w:rsidP="004076AE">
      <w:pPr>
        <w:numPr>
          <w:ilvl w:val="0"/>
          <w:numId w:val="39"/>
        </w:numPr>
      </w:pPr>
      <w:r w:rsidRPr="004076AE">
        <w:t>Stellvertretung geregelt?</w:t>
      </w:r>
    </w:p>
    <w:p w14:paraId="2385CB5A" w14:textId="77777777" w:rsidR="004076AE" w:rsidRPr="004076AE" w:rsidRDefault="004076AE" w:rsidP="004076AE">
      <w:pPr>
        <w:numPr>
          <w:ilvl w:val="0"/>
          <w:numId w:val="39"/>
        </w:numPr>
      </w:pPr>
      <w:r w:rsidRPr="004076AE">
        <w:t>Bestimmung von Ansprechpartner?</w:t>
      </w:r>
    </w:p>
    <w:p w14:paraId="5ED707D2" w14:textId="77777777" w:rsidR="004076AE" w:rsidRPr="004076AE" w:rsidRDefault="004076AE" w:rsidP="004076AE">
      <w:pPr>
        <w:numPr>
          <w:ilvl w:val="0"/>
          <w:numId w:val="39"/>
        </w:numPr>
      </w:pPr>
      <w:r w:rsidRPr="004076AE">
        <w:t xml:space="preserve">Ist der Eskalationsauslöser definiert? </w:t>
      </w:r>
    </w:p>
    <w:p w14:paraId="7A53F21B" w14:textId="77777777" w:rsidR="004076AE" w:rsidRPr="004076AE" w:rsidRDefault="004076AE" w:rsidP="004076AE">
      <w:pPr>
        <w:numPr>
          <w:ilvl w:val="0"/>
          <w:numId w:val="39"/>
        </w:numPr>
      </w:pPr>
      <w:r w:rsidRPr="004076AE">
        <w:t>Ablauf (Prozess) und Prozessbeschreibung vorhanden und bekannt?</w:t>
      </w:r>
    </w:p>
    <w:p w14:paraId="017BE874" w14:textId="77777777" w:rsidR="004076AE" w:rsidRPr="004076AE" w:rsidRDefault="004076AE" w:rsidP="004076AE">
      <w:pPr>
        <w:numPr>
          <w:ilvl w:val="0"/>
          <w:numId w:val="39"/>
        </w:numPr>
      </w:pPr>
      <w:r w:rsidRPr="004076AE">
        <w:t>Entscheidungshilfen bei der Eskalation vorhanden?</w:t>
      </w:r>
    </w:p>
    <w:p w14:paraId="09915A53" w14:textId="77777777" w:rsidR="004076AE" w:rsidRPr="004076AE" w:rsidRDefault="004076AE" w:rsidP="004076AE">
      <w:pPr>
        <w:numPr>
          <w:ilvl w:val="0"/>
          <w:numId w:val="39"/>
        </w:numPr>
      </w:pPr>
      <w:r w:rsidRPr="004076AE">
        <w:t>Art und Weise, wie bei einer Eskalation vorzugehen ist, definiert?</w:t>
      </w:r>
    </w:p>
    <w:p w14:paraId="2842CDC3" w14:textId="77777777" w:rsidR="004076AE" w:rsidRPr="004076AE" w:rsidRDefault="004076AE" w:rsidP="004076AE">
      <w:pPr>
        <w:numPr>
          <w:ilvl w:val="0"/>
          <w:numId w:val="39"/>
        </w:numPr>
      </w:pPr>
      <w:r w:rsidRPr="004076AE">
        <w:t>Sind die definierten Notfallszenarien und Auslösefaktoren mit dem/den Leistungserbringer/n abgestimmt?</w:t>
      </w:r>
    </w:p>
    <w:p w14:paraId="25DC8C3E" w14:textId="77777777" w:rsidR="004076AE" w:rsidRPr="00861892" w:rsidRDefault="004076AE" w:rsidP="004076AE">
      <w:pPr>
        <w:numPr>
          <w:ilvl w:val="0"/>
          <w:numId w:val="39"/>
        </w:numPr>
      </w:pPr>
      <w:r w:rsidRPr="00861892">
        <w:t>Sind die Service Level Agreements (SLAs) entsprechend darauf ausgelegt?</w:t>
      </w:r>
    </w:p>
    <w:p w14:paraId="18FCF2EA" w14:textId="77777777" w:rsidR="004076AE" w:rsidRPr="004076AE" w:rsidRDefault="004076AE" w:rsidP="004076AE">
      <w:pPr>
        <w:numPr>
          <w:ilvl w:val="0"/>
          <w:numId w:val="39"/>
        </w:numPr>
      </w:pPr>
      <w:r w:rsidRPr="004076AE">
        <w:t>…</w:t>
      </w:r>
    </w:p>
    <w:p w14:paraId="3AFFC8AC" w14:textId="77777777" w:rsidR="004076AE" w:rsidRPr="004076AE" w:rsidRDefault="004076AE" w:rsidP="00861892">
      <w:pPr>
        <w:pStyle w:val="berschrift3"/>
      </w:pPr>
      <w:bookmarkStart w:id="140" w:name="_Toc504044968"/>
      <w:r w:rsidRPr="004076AE">
        <w:t>Lagebeurteilung</w:t>
      </w:r>
      <w:bookmarkEnd w:id="140"/>
    </w:p>
    <w:p w14:paraId="01C23F86" w14:textId="5C25235A" w:rsidR="004076AE" w:rsidRPr="004076AE" w:rsidRDefault="004076AE" w:rsidP="004076AE">
      <w:pPr>
        <w:rPr>
          <w:lang w:val="x-none"/>
        </w:rPr>
      </w:pPr>
      <w:r w:rsidRPr="004076AE">
        <w:rPr>
          <w:lang w:val="x-none"/>
        </w:rPr>
        <w:t>Hier soll geschildert werden wie eine entsprechende Ausnahmesituation/Lage beurteilt und eingestuft werden kann.</w:t>
      </w:r>
    </w:p>
    <w:p w14:paraId="140BA8FC" w14:textId="77777777" w:rsidR="004076AE" w:rsidRPr="004076AE" w:rsidRDefault="004076AE" w:rsidP="004076AE"/>
    <w:p w14:paraId="1E5E92F5" w14:textId="77777777" w:rsidR="004076AE" w:rsidRPr="004076AE" w:rsidRDefault="004076AE" w:rsidP="004076AE">
      <w:pPr>
        <w:rPr>
          <w:b/>
          <w:u w:val="single"/>
        </w:rPr>
      </w:pPr>
      <w:r w:rsidRPr="004076AE">
        <w:rPr>
          <w:b/>
          <w:u w:val="single"/>
        </w:rPr>
        <w:t>Kontrollfragen:</w:t>
      </w:r>
    </w:p>
    <w:p w14:paraId="2D388F75" w14:textId="77777777" w:rsidR="004076AE" w:rsidRPr="004076AE" w:rsidRDefault="004076AE" w:rsidP="004076AE">
      <w:pPr>
        <w:numPr>
          <w:ilvl w:val="0"/>
          <w:numId w:val="41"/>
        </w:numPr>
      </w:pPr>
      <w:r w:rsidRPr="004076AE">
        <w:t>Wurden entsprechende Entscheidungshilfen zur Lagebeurteilung erstellt?</w:t>
      </w:r>
    </w:p>
    <w:p w14:paraId="6DE435CC" w14:textId="77777777" w:rsidR="004076AE" w:rsidRPr="004076AE" w:rsidRDefault="004076AE" w:rsidP="004076AE">
      <w:pPr>
        <w:numPr>
          <w:ilvl w:val="0"/>
          <w:numId w:val="41"/>
        </w:numPr>
      </w:pPr>
      <w:r w:rsidRPr="004076AE">
        <w:t xml:space="preserve">Wie </w:t>
      </w:r>
      <w:proofErr w:type="gramStart"/>
      <w:r w:rsidRPr="004076AE">
        <w:t>erfolgt</w:t>
      </w:r>
      <w:proofErr w:type="gramEnd"/>
      <w:r w:rsidRPr="004076AE">
        <w:t xml:space="preserve"> eine Analyse und Bewertung der Notfallbewältigung?</w:t>
      </w:r>
    </w:p>
    <w:p w14:paraId="66F0B916" w14:textId="77777777" w:rsidR="004076AE" w:rsidRPr="004076AE" w:rsidRDefault="004076AE" w:rsidP="004076AE">
      <w:pPr>
        <w:numPr>
          <w:ilvl w:val="0"/>
          <w:numId w:val="41"/>
        </w:numPr>
      </w:pPr>
      <w:r w:rsidRPr="004076AE">
        <w:t>Ist definiert, wie und in welcher Art und Weise eine entsprechende Dokumentation erfolgt?</w:t>
      </w:r>
    </w:p>
    <w:p w14:paraId="3BF96313" w14:textId="77777777" w:rsidR="004076AE" w:rsidRPr="004076AE" w:rsidRDefault="004076AE" w:rsidP="004076AE">
      <w:pPr>
        <w:numPr>
          <w:ilvl w:val="0"/>
          <w:numId w:val="41"/>
        </w:numPr>
      </w:pPr>
      <w:r w:rsidRPr="004076AE">
        <w:t>Sind entsprechende Deeskalationsschritte definiert?</w:t>
      </w:r>
    </w:p>
    <w:p w14:paraId="695AA0D3" w14:textId="77777777" w:rsidR="004076AE" w:rsidRPr="004076AE" w:rsidRDefault="004076AE" w:rsidP="004076AE">
      <w:pPr>
        <w:numPr>
          <w:ilvl w:val="0"/>
          <w:numId w:val="41"/>
        </w:numPr>
      </w:pPr>
      <w:r w:rsidRPr="004076AE">
        <w:t>…</w:t>
      </w:r>
    </w:p>
    <w:p w14:paraId="54D89F16" w14:textId="77777777" w:rsidR="004076AE" w:rsidRPr="004076AE" w:rsidRDefault="004076AE" w:rsidP="000D53A7">
      <w:pPr>
        <w:pStyle w:val="berschrift2"/>
      </w:pPr>
      <w:bookmarkStart w:id="141" w:name="_Toc504044969"/>
      <w:r w:rsidRPr="002E10DA">
        <w:lastRenderedPageBreak/>
        <w:t>Kommunikation</w:t>
      </w:r>
      <w:r w:rsidRPr="004076AE">
        <w:t xml:space="preserve"> und Öffentlichkeitsarbeit im Krisenfall</w:t>
      </w:r>
      <w:bookmarkEnd w:id="141"/>
    </w:p>
    <w:p w14:paraId="155BE011" w14:textId="77777777" w:rsidR="004076AE" w:rsidRPr="004076AE" w:rsidRDefault="004076AE" w:rsidP="004076AE">
      <w:pPr>
        <w:rPr>
          <w:color w:val="0000FF"/>
        </w:rPr>
      </w:pPr>
      <w:r w:rsidRPr="004076AE">
        <w:rPr>
          <w:color w:val="0000FF"/>
        </w:rPr>
        <w:t xml:space="preserve">Hier soll beschrieben werden, wie im Krisenfall gegen Innen und Aussen kommuniziert wird. </w:t>
      </w:r>
    </w:p>
    <w:p w14:paraId="00AFB430" w14:textId="77777777" w:rsidR="004076AE" w:rsidRPr="004076AE" w:rsidRDefault="004076AE" w:rsidP="004076AE"/>
    <w:p w14:paraId="6FA037E7" w14:textId="77777777" w:rsidR="004076AE" w:rsidRPr="004076AE" w:rsidRDefault="004076AE" w:rsidP="004076AE">
      <w:pPr>
        <w:rPr>
          <w:b/>
          <w:u w:val="single"/>
        </w:rPr>
      </w:pPr>
      <w:r w:rsidRPr="004076AE">
        <w:rPr>
          <w:b/>
          <w:u w:val="single"/>
        </w:rPr>
        <w:t>Kontrollfragen:</w:t>
      </w:r>
    </w:p>
    <w:p w14:paraId="708D8809" w14:textId="24ECA05F" w:rsidR="004076AE" w:rsidRPr="004076AE" w:rsidRDefault="004076AE" w:rsidP="004076AE">
      <w:pPr>
        <w:numPr>
          <w:ilvl w:val="0"/>
          <w:numId w:val="41"/>
        </w:numPr>
      </w:pPr>
      <w:r w:rsidRPr="004076AE">
        <w:t xml:space="preserve">Wer darf gegen </w:t>
      </w:r>
      <w:r w:rsidR="002C2C08" w:rsidRPr="004076AE">
        <w:t>aussen</w:t>
      </w:r>
      <w:r w:rsidRPr="004076AE">
        <w:t xml:space="preserve"> kommunizieren?</w:t>
      </w:r>
    </w:p>
    <w:p w14:paraId="00A8B50A" w14:textId="77777777" w:rsidR="004076AE" w:rsidRPr="004076AE" w:rsidRDefault="004076AE" w:rsidP="004076AE">
      <w:pPr>
        <w:numPr>
          <w:ilvl w:val="0"/>
          <w:numId w:val="41"/>
        </w:numPr>
      </w:pPr>
      <w:r w:rsidRPr="004076AE">
        <w:t>Sind Kommunikationskonserven vorhanden?</w:t>
      </w:r>
    </w:p>
    <w:p w14:paraId="6335E62C" w14:textId="77777777" w:rsidR="004076AE" w:rsidRPr="004076AE" w:rsidRDefault="004076AE" w:rsidP="004076AE">
      <w:pPr>
        <w:numPr>
          <w:ilvl w:val="0"/>
          <w:numId w:val="41"/>
        </w:numPr>
      </w:pPr>
      <w:r w:rsidRPr="004076AE">
        <w:t>…</w:t>
      </w:r>
    </w:p>
    <w:p w14:paraId="25CBFFE7" w14:textId="77777777" w:rsidR="004076AE" w:rsidRPr="004076AE" w:rsidRDefault="004076AE" w:rsidP="002C2C08">
      <w:pPr>
        <w:pStyle w:val="berschrift3"/>
      </w:pPr>
      <w:bookmarkStart w:id="142" w:name="_Toc504044970"/>
      <w:r w:rsidRPr="004076AE">
        <w:t>Krisenstabsraum / Lagezentrum</w:t>
      </w:r>
      <w:bookmarkEnd w:id="142"/>
    </w:p>
    <w:p w14:paraId="1E24FEA9" w14:textId="77777777" w:rsidR="004076AE" w:rsidRPr="004076AE" w:rsidRDefault="004076AE" w:rsidP="004076AE">
      <w:pPr>
        <w:rPr>
          <w:color w:val="0000FF"/>
        </w:rPr>
      </w:pPr>
      <w:r w:rsidRPr="004076AE">
        <w:rPr>
          <w:color w:val="0000FF"/>
        </w:rPr>
        <w:t>Im Notfall müssen Räumlichkeiten zur Verfügung stehen, die dem Krisenstab als Arbeitsumgebung dienen und für die besonderen Anforderungen bezüglich des Standortes und der Ausstattung gelten.</w:t>
      </w:r>
    </w:p>
    <w:p w14:paraId="0C4A66A6" w14:textId="77777777" w:rsidR="004076AE" w:rsidRPr="004076AE" w:rsidRDefault="004076AE" w:rsidP="004076AE"/>
    <w:p w14:paraId="1D50AC33" w14:textId="77777777" w:rsidR="004076AE" w:rsidRPr="004076AE" w:rsidRDefault="004076AE" w:rsidP="004076AE">
      <w:pPr>
        <w:rPr>
          <w:b/>
          <w:u w:val="single"/>
        </w:rPr>
      </w:pPr>
      <w:r w:rsidRPr="004076AE">
        <w:rPr>
          <w:b/>
          <w:u w:val="single"/>
        </w:rPr>
        <w:t>Kontrollfragen:</w:t>
      </w:r>
    </w:p>
    <w:p w14:paraId="3AEAD55A" w14:textId="77777777" w:rsidR="004076AE" w:rsidRPr="004076AE" w:rsidRDefault="004076AE" w:rsidP="004076AE">
      <w:pPr>
        <w:numPr>
          <w:ilvl w:val="0"/>
          <w:numId w:val="41"/>
        </w:numPr>
      </w:pPr>
      <w:r w:rsidRPr="004076AE">
        <w:t>Sind die Standorte dokumentiert und allen beteiligten Personen/Stellen bekannt?</w:t>
      </w:r>
    </w:p>
    <w:p w14:paraId="5E07B9B5" w14:textId="77777777" w:rsidR="004076AE" w:rsidRPr="004076AE" w:rsidRDefault="004076AE" w:rsidP="004076AE">
      <w:pPr>
        <w:numPr>
          <w:ilvl w:val="0"/>
          <w:numId w:val="41"/>
        </w:numPr>
      </w:pPr>
      <w:r w:rsidRPr="004076AE">
        <w:t>Ist deren Erreichbarkeit gegeben?</w:t>
      </w:r>
    </w:p>
    <w:p w14:paraId="696C30B0" w14:textId="77777777" w:rsidR="004076AE" w:rsidRPr="004076AE" w:rsidRDefault="004076AE" w:rsidP="004076AE">
      <w:pPr>
        <w:numPr>
          <w:ilvl w:val="0"/>
          <w:numId w:val="41"/>
        </w:numPr>
      </w:pPr>
      <w:r w:rsidRPr="004076AE">
        <w:t>Sind entsprechende Abläufe und Arbeiten definiert?</w:t>
      </w:r>
    </w:p>
    <w:p w14:paraId="7694CB44" w14:textId="337149C5" w:rsidR="004076AE" w:rsidRDefault="004076AE" w:rsidP="004076AE">
      <w:pPr>
        <w:numPr>
          <w:ilvl w:val="0"/>
          <w:numId w:val="41"/>
        </w:numPr>
      </w:pPr>
      <w:r w:rsidRPr="004076AE">
        <w:t>…</w:t>
      </w:r>
    </w:p>
    <w:p w14:paraId="4F94884F" w14:textId="3D84FE71" w:rsidR="00DE0A3F" w:rsidRDefault="00DE0A3F" w:rsidP="00DE0A3F">
      <w:bookmarkStart w:id="143" w:name="_Toc498601480"/>
      <w:bookmarkStart w:id="144" w:name="_Toc498601481"/>
      <w:bookmarkEnd w:id="143"/>
      <w:bookmarkEnd w:id="144"/>
    </w:p>
    <w:sectPr w:rsidR="00DE0A3F" w:rsidSect="004B426A">
      <w:headerReference w:type="default" r:id="rId13"/>
      <w:footerReference w:type="default" r:id="rId14"/>
      <w:headerReference w:type="first" r:id="rId15"/>
      <w:footerReference w:type="first" r:id="rId16"/>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2A22" w14:textId="77777777" w:rsidR="00344751" w:rsidRDefault="00344751">
      <w:pPr>
        <w:spacing w:line="240" w:lineRule="auto"/>
      </w:pPr>
      <w:r>
        <w:separator/>
      </w:r>
    </w:p>
  </w:endnote>
  <w:endnote w:type="continuationSeparator" w:id="0">
    <w:p w14:paraId="66217A55" w14:textId="77777777" w:rsidR="00344751" w:rsidRDefault="00344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4519" w14:textId="63EF183D" w:rsidR="00344751" w:rsidRPr="008C4857" w:rsidRDefault="00344751" w:rsidP="002D70EF">
    <w:pPr>
      <w:pStyle w:val="Absatz1Punkt"/>
      <w:rPr>
        <w:lang w:val="de-CH"/>
      </w:rPr>
    </w:pPr>
    <w:r>
      <w:rPr>
        <w:rFonts w:eastAsiaTheme="minorHAnsi" w:cstheme="minorBidi"/>
        <w:noProof/>
        <w:sz w:val="15"/>
        <w:szCs w:val="22"/>
        <w:lang w:val="de-CH" w:eastAsia="en-US"/>
      </w:rPr>
      <w:fldChar w:fldCharType="begin"/>
    </w:r>
    <w:r>
      <w:rPr>
        <w:rFonts w:eastAsiaTheme="minorHAnsi" w:cstheme="minorBidi"/>
        <w:noProof/>
        <w:sz w:val="15"/>
        <w:szCs w:val="22"/>
        <w:lang w:val="de-CH" w:eastAsia="en-US"/>
      </w:rPr>
      <w:instrText xml:space="preserve"> FILENAME \* MERGEFORMAT </w:instrText>
    </w:r>
    <w:r>
      <w:rPr>
        <w:rFonts w:eastAsiaTheme="minorHAnsi" w:cstheme="minorBidi"/>
        <w:noProof/>
        <w:sz w:val="15"/>
        <w:szCs w:val="22"/>
        <w:lang w:val="de-CH" w:eastAsia="en-US"/>
      </w:rPr>
      <w:fldChar w:fldCharType="separate"/>
    </w:r>
    <w:r>
      <w:rPr>
        <w:rFonts w:eastAsiaTheme="minorHAnsi" w:cstheme="minorBidi"/>
        <w:noProof/>
        <w:sz w:val="15"/>
        <w:szCs w:val="22"/>
        <w:lang w:val="de-CH" w:eastAsia="en-US"/>
      </w:rPr>
      <w:t>P042-Hi03-Notfallkonzept_</w:t>
    </w:r>
    <w:r w:rsidR="00D56B86">
      <w:rPr>
        <w:rFonts w:eastAsiaTheme="minorHAnsi" w:cstheme="minorBidi"/>
        <w:noProof/>
        <w:sz w:val="15"/>
        <w:szCs w:val="22"/>
        <w:lang w:val="de-CH" w:eastAsia="en-US"/>
      </w:rPr>
      <w:t>V3</w:t>
    </w:r>
    <w:r>
      <w:rPr>
        <w:rFonts w:eastAsiaTheme="minorHAnsi" w:cstheme="minorBidi"/>
        <w:noProof/>
        <w:sz w:val="15"/>
        <w:szCs w:val="22"/>
        <w:lang w:val="de-CH" w:eastAsia="en-US"/>
      </w:rPr>
      <w:t>.</w:t>
    </w:r>
    <w:r w:rsidR="00D56B86">
      <w:rPr>
        <w:rFonts w:eastAsiaTheme="minorHAnsi" w:cstheme="minorBidi"/>
        <w:noProof/>
        <w:sz w:val="15"/>
        <w:szCs w:val="22"/>
        <w:lang w:val="de-CH" w:eastAsia="en-US"/>
      </w:rPr>
      <w:t>1</w:t>
    </w:r>
    <w:r>
      <w:rPr>
        <w:rFonts w:eastAsiaTheme="minorHAnsi" w:cstheme="minorBidi"/>
        <w:noProof/>
        <w:sz w:val="15"/>
        <w:szCs w:val="22"/>
        <w:lang w:val="de-CH" w:eastAsia="en-US"/>
      </w:rPr>
      <w:t>-d.docx</w:t>
    </w:r>
    <w:r>
      <w:rPr>
        <w:rFonts w:eastAsiaTheme="minorHAnsi" w:cstheme="minorBidi"/>
        <w:noProof/>
        <w:sz w:val="15"/>
        <w:szCs w:val="22"/>
        <w:lang w:val="de-CH" w:eastAsia="en-US"/>
      </w:rPr>
      <w:fldChar w:fldCharType="end"/>
    </w:r>
    <w:r w:rsidRPr="008C4857">
      <w:rPr>
        <w:rFonts w:eastAsiaTheme="minorHAnsi" w:cstheme="minorBidi"/>
        <w:noProof/>
        <w:sz w:val="15"/>
        <w:szCs w:val="22"/>
        <w:lang w:val="de-CH" w:eastAsia="en-US"/>
      </w:rPr>
      <w:ptab w:relativeTo="margin" w:alignment="center" w:leader="none"/>
    </w:r>
    <w:r w:rsidRPr="008C4857">
      <w:rPr>
        <w:rFonts w:eastAsiaTheme="minorHAnsi" w:cstheme="minorBidi"/>
        <w:noProof/>
        <w:sz w:val="15"/>
        <w:szCs w:val="22"/>
        <w:lang w:val="de-CH" w:eastAsia="en-US"/>
      </w:rPr>
      <w:ptab w:relativeTo="margin" w:alignment="right" w:leader="none"/>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PAGE  \* Arabic  \* MERGEFORMAT</w:instrText>
    </w:r>
    <w:r w:rsidRPr="008C4857">
      <w:rPr>
        <w:rFonts w:eastAsiaTheme="minorHAnsi" w:cstheme="minorBidi"/>
        <w:bCs/>
        <w:noProof/>
        <w:sz w:val="15"/>
        <w:szCs w:val="22"/>
        <w:lang w:val="de-CH" w:eastAsia="en-US"/>
      </w:rPr>
      <w:fldChar w:fldCharType="separate"/>
    </w:r>
    <w:r w:rsidR="0026388A">
      <w:rPr>
        <w:rFonts w:eastAsiaTheme="minorHAnsi" w:cstheme="minorBidi"/>
        <w:bCs/>
        <w:noProof/>
        <w:sz w:val="15"/>
        <w:szCs w:val="22"/>
        <w:lang w:val="de-CH" w:eastAsia="en-US"/>
      </w:rPr>
      <w:t>11</w:t>
    </w:r>
    <w:r w:rsidRPr="008C4857">
      <w:rPr>
        <w:rFonts w:eastAsiaTheme="minorHAnsi" w:cstheme="minorBidi"/>
        <w:bCs/>
        <w:noProof/>
        <w:sz w:val="15"/>
        <w:szCs w:val="22"/>
        <w:lang w:val="de-CH" w:eastAsia="en-US"/>
      </w:rPr>
      <w:fldChar w:fldCharType="end"/>
    </w:r>
    <w:r w:rsidRPr="008C4857">
      <w:rPr>
        <w:rFonts w:eastAsiaTheme="minorHAnsi" w:cstheme="minorBidi"/>
        <w:noProof/>
        <w:sz w:val="15"/>
        <w:szCs w:val="22"/>
        <w:lang w:val="de-CH" w:eastAsia="en-US"/>
      </w:rPr>
      <w:t>/</w:t>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NUMPAGES  \* Arabic  \* MERGEFORMAT</w:instrText>
    </w:r>
    <w:r w:rsidRPr="008C4857">
      <w:rPr>
        <w:rFonts w:eastAsiaTheme="minorHAnsi" w:cstheme="minorBidi"/>
        <w:bCs/>
        <w:noProof/>
        <w:sz w:val="15"/>
        <w:szCs w:val="22"/>
        <w:lang w:val="de-CH" w:eastAsia="en-US"/>
      </w:rPr>
      <w:fldChar w:fldCharType="separate"/>
    </w:r>
    <w:r w:rsidR="0026388A">
      <w:rPr>
        <w:rFonts w:eastAsiaTheme="minorHAnsi" w:cstheme="minorBidi"/>
        <w:bCs/>
        <w:noProof/>
        <w:sz w:val="15"/>
        <w:szCs w:val="22"/>
        <w:lang w:val="de-CH" w:eastAsia="en-US"/>
      </w:rPr>
      <w:t>11</w:t>
    </w:r>
    <w:r w:rsidRPr="008C4857">
      <w:rPr>
        <w:rFonts w:eastAsiaTheme="minorHAnsi" w:cstheme="minorBidi"/>
        <w:bCs/>
        <w:noProof/>
        <w:sz w:val="15"/>
        <w:szCs w:val="22"/>
        <w:lang w:val="de-CH"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4751" w:rsidRPr="00CA4283" w14:paraId="0CD86CB9" w14:textId="77777777" w:rsidTr="002D70EF">
      <w:trPr>
        <w:cantSplit/>
      </w:trPr>
      <w:tc>
        <w:tcPr>
          <w:tcW w:w="4253" w:type="dxa"/>
        </w:tcPr>
        <w:p w14:paraId="141F568B" w14:textId="77777777" w:rsidR="00344751" w:rsidRPr="00CA4283" w:rsidRDefault="00344751" w:rsidP="002D70EF">
          <w:pPr>
            <w:pStyle w:val="Referenz"/>
          </w:pPr>
        </w:p>
      </w:tc>
      <w:tc>
        <w:tcPr>
          <w:tcW w:w="5103" w:type="dxa"/>
        </w:tcPr>
        <w:p w14:paraId="1147DC3B" w14:textId="77777777" w:rsidR="00344751" w:rsidRPr="00CA4283" w:rsidRDefault="00344751" w:rsidP="002D70EF">
          <w:pPr>
            <w:pStyle w:val="Referenz"/>
          </w:pPr>
        </w:p>
      </w:tc>
    </w:tr>
    <w:tr w:rsidR="00344751" w:rsidRPr="00CA4283" w14:paraId="60CDFA93" w14:textId="77777777" w:rsidTr="002D70EF">
      <w:trPr>
        <w:cantSplit/>
      </w:trPr>
      <w:tc>
        <w:tcPr>
          <w:tcW w:w="4253" w:type="dxa"/>
        </w:tcPr>
        <w:p w14:paraId="65CFABE7" w14:textId="77777777" w:rsidR="00344751" w:rsidRPr="00CA4283" w:rsidRDefault="00344751" w:rsidP="002D70EF">
          <w:pPr>
            <w:pStyle w:val="Referenz"/>
          </w:pPr>
        </w:p>
      </w:tc>
      <w:tc>
        <w:tcPr>
          <w:tcW w:w="5103" w:type="dxa"/>
        </w:tcPr>
        <w:p w14:paraId="6B02ADAF" w14:textId="77777777" w:rsidR="00344751" w:rsidRPr="00CA4283" w:rsidRDefault="00344751" w:rsidP="002D70EF">
          <w:pPr>
            <w:pStyle w:val="Referenz"/>
          </w:pPr>
        </w:p>
      </w:tc>
    </w:tr>
    <w:tr w:rsidR="00344751" w:rsidRPr="00CA4283" w14:paraId="5D9ADFFE" w14:textId="77777777" w:rsidTr="002D70EF">
      <w:trPr>
        <w:cantSplit/>
        <w:trHeight w:hRule="exact" w:val="363"/>
      </w:trPr>
      <w:tc>
        <w:tcPr>
          <w:tcW w:w="4253" w:type="dxa"/>
        </w:tcPr>
        <w:p w14:paraId="5912B7BC" w14:textId="77777777" w:rsidR="00344751" w:rsidRPr="00CA4283" w:rsidRDefault="00344751" w:rsidP="002D70EF">
          <w:pPr>
            <w:pStyle w:val="Referenz"/>
          </w:pPr>
        </w:p>
      </w:tc>
      <w:tc>
        <w:tcPr>
          <w:tcW w:w="5103" w:type="dxa"/>
        </w:tcPr>
        <w:p w14:paraId="3E1F9B70" w14:textId="77777777" w:rsidR="00344751" w:rsidRPr="00CA4283" w:rsidRDefault="00344751" w:rsidP="002D70EF">
          <w:pPr>
            <w:pStyle w:val="Referenz"/>
          </w:pPr>
        </w:p>
      </w:tc>
    </w:tr>
    <w:tr w:rsidR="00344751" w:rsidRPr="00CA4283" w14:paraId="19691BCB" w14:textId="77777777" w:rsidTr="002D70EF">
      <w:trPr>
        <w:cantSplit/>
      </w:trPr>
      <w:tc>
        <w:tcPr>
          <w:tcW w:w="4253" w:type="dxa"/>
        </w:tcPr>
        <w:p w14:paraId="198FF7FB" w14:textId="77777777" w:rsidR="00344751" w:rsidRPr="00CA4283" w:rsidRDefault="00344751" w:rsidP="002D70EF">
          <w:pPr>
            <w:pStyle w:val="Fuzeile"/>
          </w:pPr>
        </w:p>
      </w:tc>
      <w:tc>
        <w:tcPr>
          <w:tcW w:w="5103" w:type="dxa"/>
        </w:tcPr>
        <w:p w14:paraId="43291074" w14:textId="77777777" w:rsidR="00344751" w:rsidRPr="00CA4283" w:rsidRDefault="00344751" w:rsidP="002D70EF">
          <w:pPr>
            <w:pStyle w:val="Fuzeile"/>
          </w:pPr>
        </w:p>
      </w:tc>
    </w:tr>
  </w:tbl>
  <w:p w14:paraId="705BF291" w14:textId="77777777" w:rsidR="00344751" w:rsidRPr="006B758F" w:rsidRDefault="00344751" w:rsidP="002D70EF">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C78E" w14:textId="77777777" w:rsidR="00344751" w:rsidRDefault="00344751">
      <w:pPr>
        <w:spacing w:line="240" w:lineRule="auto"/>
      </w:pPr>
      <w:r>
        <w:separator/>
      </w:r>
    </w:p>
  </w:footnote>
  <w:footnote w:type="continuationSeparator" w:id="0">
    <w:p w14:paraId="53EE9B23" w14:textId="77777777" w:rsidR="00344751" w:rsidRDefault="003447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C951" w14:textId="62824296" w:rsidR="00344751" w:rsidRPr="00B53B4D" w:rsidRDefault="00344751" w:rsidP="002D70EF">
    <w:pPr>
      <w:pStyle w:val="Kopfzeile"/>
    </w:pPr>
    <w:r>
      <w:t>Projektname /Schutzobjektname</w:t>
    </w:r>
    <w:r>
      <w:ptab w:relativeTo="margin" w:alignment="center" w:leader="none"/>
    </w:r>
    <w:r w:rsidRPr="005C3852">
      <w:t xml:space="preserve"> </w:t>
    </w:r>
    <w:r>
      <w:t xml:space="preserve">P042-Hi03 - </w:t>
    </w:r>
    <w:proofErr w:type="gramStart"/>
    <w:r>
      <w:t>Notfallkonzept</w:t>
    </w:r>
    <w:proofErr w:type="gramEnd"/>
    <w:r>
      <w:ptab w:relativeTo="margin" w:alignment="right" w:leader="none"/>
    </w:r>
    <w:r>
      <w:t>wenn ausgefüllt mind. INTERN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344751" w14:paraId="22939F1D" w14:textId="77777777" w:rsidTr="002D70EF">
      <w:trPr>
        <w:cantSplit/>
        <w:trHeight w:hRule="exact" w:val="1814"/>
      </w:trPr>
      <w:tc>
        <w:tcPr>
          <w:tcW w:w="4848" w:type="dxa"/>
        </w:tcPr>
        <w:p w14:paraId="5A9E7015" w14:textId="77777777" w:rsidR="00344751" w:rsidRDefault="00344751">
          <w:pPr>
            <w:pStyle w:val="Kopfzeile"/>
          </w:pPr>
          <w:r>
            <w:rPr>
              <w:noProof/>
              <w:lang w:eastAsia="de-CH"/>
            </w:rPr>
            <w:drawing>
              <wp:inline distT="0" distB="0" distL="0" distR="0" wp14:anchorId="1E5A967A" wp14:editId="144B85A3">
                <wp:extent cx="1980000" cy="648000"/>
                <wp:effectExtent l="0" t="0" r="1270" b="0"/>
                <wp:docPr id="2" name="Image 2" descr="CDBund-\\vf00003a\ISB-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14:paraId="0B3EAE93" w14:textId="77777777" w:rsidR="00344751" w:rsidRDefault="00344751">
          <w:pPr>
            <w:pStyle w:val="Kopfzeile"/>
          </w:pPr>
        </w:p>
      </w:tc>
      <w:tc>
        <w:tcPr>
          <w:tcW w:w="5103" w:type="dxa"/>
        </w:tcPr>
        <w:p w14:paraId="7EBBE1D0" w14:textId="783420C5" w:rsidR="00344751" w:rsidRDefault="00344751" w:rsidP="002D70EF">
          <w:pPr>
            <w:pStyle w:val="KopfzeileDepartement"/>
          </w:pPr>
          <w:r>
            <w:t>Departement</w:t>
          </w:r>
        </w:p>
        <w:p w14:paraId="08D2F369" w14:textId="29E768EB" w:rsidR="00344751" w:rsidRPr="0031775D" w:rsidRDefault="00344751" w:rsidP="002D70EF">
          <w:pPr>
            <w:pStyle w:val="KopfzeileFett"/>
          </w:pPr>
          <w:r>
            <w:t>Amt</w:t>
          </w:r>
        </w:p>
        <w:p w14:paraId="1FD0A697" w14:textId="77777777" w:rsidR="00344751" w:rsidRDefault="00344751">
          <w:pPr>
            <w:pStyle w:val="Kopfzeile"/>
          </w:pPr>
        </w:p>
      </w:tc>
    </w:tr>
  </w:tbl>
  <w:p w14:paraId="144BCE1D" w14:textId="77777777" w:rsidR="00344751" w:rsidRDefault="00344751" w:rsidP="002D70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CC7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604AB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30EEF7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449F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CA8A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816DB"/>
    <w:multiLevelType w:val="multilevel"/>
    <w:tmpl w:val="3B56AA4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1A8E7F6D"/>
    <w:multiLevelType w:val="hybridMultilevel"/>
    <w:tmpl w:val="B07C3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8D09C6"/>
    <w:multiLevelType w:val="hybridMultilevel"/>
    <w:tmpl w:val="9B08325E"/>
    <w:lvl w:ilvl="0" w:tplc="27B6F918">
      <w:start w:val="17"/>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01D2EAD"/>
    <w:multiLevelType w:val="hybridMultilevel"/>
    <w:tmpl w:val="C0E496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72352E"/>
    <w:multiLevelType w:val="hybridMultilevel"/>
    <w:tmpl w:val="603E871A"/>
    <w:lvl w:ilvl="0" w:tplc="3DB6E78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1516BF"/>
    <w:multiLevelType w:val="hybridMultilevel"/>
    <w:tmpl w:val="858CC8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808635C"/>
    <w:multiLevelType w:val="hybridMultilevel"/>
    <w:tmpl w:val="F7A28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5400FE"/>
    <w:multiLevelType w:val="hybridMultilevel"/>
    <w:tmpl w:val="6D9693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2B04DB2"/>
    <w:multiLevelType w:val="hybridMultilevel"/>
    <w:tmpl w:val="BAEC7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37770C2"/>
    <w:multiLevelType w:val="hybridMultilevel"/>
    <w:tmpl w:val="3DA42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3C92C2F"/>
    <w:multiLevelType w:val="hybridMultilevel"/>
    <w:tmpl w:val="89F63B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7D69C6"/>
    <w:multiLevelType w:val="hybridMultilevel"/>
    <w:tmpl w:val="37589A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5CF44424"/>
    <w:multiLevelType w:val="hybridMultilevel"/>
    <w:tmpl w:val="B310E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BB6226"/>
    <w:multiLevelType w:val="hybridMultilevel"/>
    <w:tmpl w:val="D4D8EB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6"/>
  </w:num>
  <w:num w:numId="14">
    <w:abstractNumId w:val="17"/>
  </w:num>
  <w:num w:numId="15">
    <w:abstractNumId w:val="18"/>
  </w:num>
  <w:num w:numId="16">
    <w:abstractNumId w:val="25"/>
  </w:num>
  <w:num w:numId="17">
    <w:abstractNumId w:val="19"/>
  </w:num>
  <w:num w:numId="18">
    <w:abstractNumId w:val="27"/>
  </w:num>
  <w:num w:numId="19">
    <w:abstractNumId w:val="24"/>
  </w:num>
  <w:num w:numId="20">
    <w:abstractNumId w:val="26"/>
  </w:num>
  <w:num w:numId="21">
    <w:abstractNumId w:val="7"/>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1"/>
  </w:num>
  <w:num w:numId="37">
    <w:abstractNumId w:val="9"/>
  </w:num>
  <w:num w:numId="38">
    <w:abstractNumId w:val="22"/>
  </w:num>
  <w:num w:numId="39">
    <w:abstractNumId w:val="12"/>
  </w:num>
  <w:num w:numId="40">
    <w:abstractNumId w:val="28"/>
  </w:num>
  <w:num w:numId="41">
    <w:abstractNumId w:val="29"/>
  </w:num>
  <w:num w:numId="42">
    <w:abstractNumId w:val="15"/>
  </w:num>
  <w:num w:numId="43">
    <w:abstractNumId w:val="8"/>
  </w:num>
  <w:num w:numId="44">
    <w:abstractNumId w:val="16"/>
  </w:num>
  <w:num w:numId="45">
    <w:abstractNumId w:val="10"/>
  </w:num>
  <w:num w:numId="46">
    <w:abstractNumId w:val="13"/>
  </w:num>
  <w:num w:numId="47">
    <w:abstractNumId w:val="21"/>
  </w:num>
  <w:num w:numId="4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autoHyphenation/>
  <w:hyphenationZone w:val="142"/>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
    <w:docVar w:name="BITVM_AbsZeileRef" w:val="ISB, pem"/>
    <w:docVar w:name="BITVM_Amt" w:val="Informatiksteuerungsorgan des Bundes ISB"/>
    <w:docVar w:name="BITVM_Amt2" w:val="none"/>
    <w:docVar w:name="BITVM_Departement" w:val="Eidgenössisches Finanzdepartement EFD"/>
    <w:docVar w:name="BITVM_Departement2" w:val="none"/>
    <w:docVar w:name="BITVM_EmpfAdr" w:val="none"/>
    <w:docVar w:name="BITVM_EmpfAdrZeile" w:val="none"/>
    <w:docVar w:name="BITVM_FooterAbsender" w:val="Informatiksteuerungsorgan des Bundes ISB_x000d_Monica Perrenoud_x000d_Schwarztorstrasse 59, 3003 Bern_x000d_Tel. +41 58 46 71110_x000d_Monica.Perrenoud@isb.admin.ch_x000d_www.isb.admin.ch"/>
    <w:docVar w:name="BITVM_FooterSekretariat" w:val="Informatiksteuerungsorgan des Bundes ISB_x000d_Schwarztorstrasse 59, 3003 Bern_x000d_Tel. +41 31 322 45 38_x000d_www.isb.admin.ch"/>
    <w:docVar w:name="BITVM_OrgUnit" w:val="IKT -Sicherheit"/>
    <w:docVar w:name="BITVM_Sig1" w:val="none"/>
    <w:docVar w:name="BITVM_Sig2" w:val="none"/>
  </w:docVars>
  <w:rsids>
    <w:rsidRoot w:val="00F116BD"/>
    <w:rsid w:val="000D53A7"/>
    <w:rsid w:val="00116EE6"/>
    <w:rsid w:val="00127A8A"/>
    <w:rsid w:val="001364E2"/>
    <w:rsid w:val="00160B61"/>
    <w:rsid w:val="0016183D"/>
    <w:rsid w:val="00161AB7"/>
    <w:rsid w:val="00166790"/>
    <w:rsid w:val="00181B86"/>
    <w:rsid w:val="001859FE"/>
    <w:rsid w:val="00200D81"/>
    <w:rsid w:val="00206EF1"/>
    <w:rsid w:val="00212236"/>
    <w:rsid w:val="0021394A"/>
    <w:rsid w:val="00220163"/>
    <w:rsid w:val="002378EF"/>
    <w:rsid w:val="0026388A"/>
    <w:rsid w:val="00275597"/>
    <w:rsid w:val="00291EC7"/>
    <w:rsid w:val="002A48CD"/>
    <w:rsid w:val="002C2C08"/>
    <w:rsid w:val="002D70EF"/>
    <w:rsid w:val="002E10DA"/>
    <w:rsid w:val="00344751"/>
    <w:rsid w:val="00356F41"/>
    <w:rsid w:val="00371C0B"/>
    <w:rsid w:val="00380A51"/>
    <w:rsid w:val="00381DAB"/>
    <w:rsid w:val="003E7AEC"/>
    <w:rsid w:val="004076AE"/>
    <w:rsid w:val="004227B9"/>
    <w:rsid w:val="004513E5"/>
    <w:rsid w:val="004A1FCF"/>
    <w:rsid w:val="004B426A"/>
    <w:rsid w:val="00555B36"/>
    <w:rsid w:val="00562C21"/>
    <w:rsid w:val="00570697"/>
    <w:rsid w:val="005C3852"/>
    <w:rsid w:val="005F0F89"/>
    <w:rsid w:val="00617B63"/>
    <w:rsid w:val="006436EE"/>
    <w:rsid w:val="00670053"/>
    <w:rsid w:val="006704A7"/>
    <w:rsid w:val="006A3F71"/>
    <w:rsid w:val="006B7E75"/>
    <w:rsid w:val="00701E85"/>
    <w:rsid w:val="00706E58"/>
    <w:rsid w:val="007247F1"/>
    <w:rsid w:val="007466FA"/>
    <w:rsid w:val="007B3C40"/>
    <w:rsid w:val="007F2827"/>
    <w:rsid w:val="007F3356"/>
    <w:rsid w:val="00801230"/>
    <w:rsid w:val="00844C3F"/>
    <w:rsid w:val="00861892"/>
    <w:rsid w:val="00864B72"/>
    <w:rsid w:val="00864C26"/>
    <w:rsid w:val="008C1C89"/>
    <w:rsid w:val="008C4857"/>
    <w:rsid w:val="0099056D"/>
    <w:rsid w:val="00993C5D"/>
    <w:rsid w:val="009C182B"/>
    <w:rsid w:val="009E2253"/>
    <w:rsid w:val="009E4EB5"/>
    <w:rsid w:val="00A156A0"/>
    <w:rsid w:val="00A623E8"/>
    <w:rsid w:val="00A62532"/>
    <w:rsid w:val="00AA5023"/>
    <w:rsid w:val="00B32B6D"/>
    <w:rsid w:val="00B33CA7"/>
    <w:rsid w:val="00B53B4D"/>
    <w:rsid w:val="00B624AC"/>
    <w:rsid w:val="00B65FC2"/>
    <w:rsid w:val="00B90852"/>
    <w:rsid w:val="00B94FC7"/>
    <w:rsid w:val="00BD6A44"/>
    <w:rsid w:val="00BE7932"/>
    <w:rsid w:val="00C01767"/>
    <w:rsid w:val="00C12F16"/>
    <w:rsid w:val="00C73253"/>
    <w:rsid w:val="00CA6FE7"/>
    <w:rsid w:val="00CC581D"/>
    <w:rsid w:val="00D07E58"/>
    <w:rsid w:val="00D10698"/>
    <w:rsid w:val="00D12FC9"/>
    <w:rsid w:val="00D56B86"/>
    <w:rsid w:val="00D85C5E"/>
    <w:rsid w:val="00DA5B43"/>
    <w:rsid w:val="00DE0A3F"/>
    <w:rsid w:val="00DF6C84"/>
    <w:rsid w:val="00E238FB"/>
    <w:rsid w:val="00E70B14"/>
    <w:rsid w:val="00EB3652"/>
    <w:rsid w:val="00F00B44"/>
    <w:rsid w:val="00F054D6"/>
    <w:rsid w:val="00F109E8"/>
    <w:rsid w:val="00F116BD"/>
    <w:rsid w:val="00F30E8E"/>
    <w:rsid w:val="00F32DFC"/>
    <w:rsid w:val="00FF05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68AC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A44"/>
    <w:pPr>
      <w:widowControl w:val="0"/>
    </w:pPr>
    <w:rPr>
      <w:sz w:val="22"/>
      <w:szCs w:val="22"/>
    </w:rPr>
  </w:style>
  <w:style w:type="paragraph" w:styleId="berschrift1">
    <w:name w:val="heading 1"/>
    <w:basedOn w:val="Standard"/>
    <w:next w:val="Standard"/>
    <w:link w:val="berschrift1Zchn"/>
    <w:qFormat/>
    <w:rsid w:val="004B426A"/>
    <w:pPr>
      <w:keepNext/>
      <w:keepLines/>
      <w:numPr>
        <w:numId w:val="3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0D53A7"/>
    <w:pPr>
      <w:keepNext/>
      <w:keepLines/>
      <w:numPr>
        <w:ilvl w:val="1"/>
        <w:numId w:val="3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4B426A"/>
    <w:pPr>
      <w:keepNext/>
      <w:keepLines/>
      <w:numPr>
        <w:ilvl w:val="2"/>
        <w:numId w:val="3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semiHidden/>
    <w:unhideWhenUsed/>
    <w:qFormat/>
    <w:rsid w:val="004B426A"/>
    <w:pPr>
      <w:keepNext/>
      <w:keepLines/>
      <w:numPr>
        <w:ilvl w:val="3"/>
        <w:numId w:val="3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4B426A"/>
    <w:pPr>
      <w:keepNext/>
      <w:keepLines/>
      <w:numPr>
        <w:ilvl w:val="4"/>
        <w:numId w:val="3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4B426A"/>
    <w:pPr>
      <w:keepNext/>
      <w:keepLines/>
      <w:numPr>
        <w:ilvl w:val="5"/>
        <w:numId w:val="3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4B426A"/>
    <w:pPr>
      <w:keepNext/>
      <w:keepLines/>
      <w:numPr>
        <w:ilvl w:val="6"/>
        <w:numId w:val="3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4B426A"/>
    <w:pPr>
      <w:keepNext/>
      <w:keepLines/>
      <w:numPr>
        <w:ilvl w:val="7"/>
        <w:numId w:val="3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4B426A"/>
    <w:pPr>
      <w:keepNext/>
      <w:keepLines/>
      <w:numPr>
        <w:ilvl w:val="8"/>
        <w:numId w:val="3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B426A"/>
    <w:pPr>
      <w:suppressAutoHyphens/>
      <w:spacing w:line="200" w:lineRule="atLeast"/>
    </w:pPr>
    <w:rPr>
      <w:sz w:val="15"/>
    </w:rPr>
  </w:style>
  <w:style w:type="character" w:customStyle="1" w:styleId="KopfzeileZchn">
    <w:name w:val="Kopfzeile Zchn"/>
    <w:basedOn w:val="Absatz-Standardschriftart"/>
    <w:link w:val="Kopfzeile"/>
    <w:uiPriority w:val="99"/>
    <w:rsid w:val="004B426A"/>
    <w:rPr>
      <w:sz w:val="15"/>
      <w:szCs w:val="22"/>
    </w:rPr>
  </w:style>
  <w:style w:type="paragraph" w:styleId="Fuzeile">
    <w:name w:val="footer"/>
    <w:basedOn w:val="Standard"/>
    <w:link w:val="FuzeileZchn"/>
    <w:rsid w:val="004B426A"/>
    <w:pPr>
      <w:spacing w:line="160" w:lineRule="atLeast"/>
    </w:pPr>
    <w:rPr>
      <w:noProof/>
      <w:sz w:val="12"/>
    </w:rPr>
  </w:style>
  <w:style w:type="character" w:customStyle="1" w:styleId="FuzeileZchn">
    <w:name w:val="Fußzeile Zchn"/>
    <w:basedOn w:val="Absatz-Standardschriftart"/>
    <w:link w:val="Fuzeile"/>
    <w:uiPriority w:val="99"/>
    <w:rsid w:val="004B426A"/>
    <w:rPr>
      <w:noProof/>
      <w:sz w:val="12"/>
      <w:szCs w:val="22"/>
    </w:rPr>
  </w:style>
  <w:style w:type="table" w:styleId="Tabellenraster">
    <w:name w:val="Table Grid"/>
    <w:basedOn w:val="NormaleTabelle"/>
    <w:uiPriority w:val="59"/>
    <w:rsid w:val="004B426A"/>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4B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26A"/>
    <w:rPr>
      <w:rFonts w:ascii="Tahoma" w:hAnsi="Tahoma" w:cs="Tahoma"/>
      <w:sz w:val="16"/>
      <w:szCs w:val="16"/>
    </w:rPr>
  </w:style>
  <w:style w:type="paragraph" w:customStyle="1" w:styleId="KopfzeileDepartement">
    <w:name w:val="KopfzeileDepartement"/>
    <w:basedOn w:val="Kopfzeile"/>
    <w:next w:val="KopfzeileFett"/>
    <w:uiPriority w:val="3"/>
    <w:unhideWhenUsed/>
    <w:rsid w:val="004B426A"/>
    <w:pPr>
      <w:spacing w:after="100"/>
      <w:contextualSpacing/>
    </w:pPr>
  </w:style>
  <w:style w:type="paragraph" w:customStyle="1" w:styleId="KopfzeileFett">
    <w:name w:val="KopfzeileFett"/>
    <w:basedOn w:val="Kopfzeile"/>
    <w:next w:val="Kopfzeile"/>
    <w:uiPriority w:val="3"/>
    <w:unhideWhenUsed/>
    <w:rsid w:val="004B426A"/>
    <w:rPr>
      <w:b/>
    </w:rPr>
  </w:style>
  <w:style w:type="paragraph" w:customStyle="1" w:styleId="Klassifizierung">
    <w:name w:val="Klassifizierung"/>
    <w:basedOn w:val="Standard"/>
    <w:uiPriority w:val="2"/>
    <w:unhideWhenUsed/>
    <w:rsid w:val="004B426A"/>
    <w:pPr>
      <w:jc w:val="right"/>
    </w:pPr>
    <w:rPr>
      <w:b/>
    </w:rPr>
  </w:style>
  <w:style w:type="paragraph" w:customStyle="1" w:styleId="Referenz">
    <w:name w:val="Referenz"/>
    <w:basedOn w:val="Standard"/>
    <w:uiPriority w:val="1"/>
    <w:rsid w:val="004B426A"/>
    <w:pPr>
      <w:suppressAutoHyphens/>
      <w:spacing w:line="200" w:lineRule="atLeast"/>
    </w:pPr>
    <w:rPr>
      <w:sz w:val="15"/>
    </w:rPr>
  </w:style>
  <w:style w:type="paragraph" w:customStyle="1" w:styleId="PostAbs">
    <w:name w:val="PostAbs"/>
    <w:basedOn w:val="Standard"/>
    <w:uiPriority w:val="2"/>
    <w:semiHidden/>
    <w:unhideWhenUsed/>
    <w:rsid w:val="004B426A"/>
    <w:pPr>
      <w:spacing w:line="240" w:lineRule="auto"/>
    </w:pPr>
    <w:rPr>
      <w:bCs/>
      <w:sz w:val="16"/>
    </w:rPr>
  </w:style>
  <w:style w:type="character" w:customStyle="1" w:styleId="A">
    <w:name w:val="A"/>
    <w:uiPriority w:val="2"/>
    <w:semiHidden/>
    <w:unhideWhenUsed/>
    <w:rsid w:val="004B426A"/>
    <w:rPr>
      <w:rFonts w:ascii="Arial Narrow" w:hAnsi="Arial Narrow"/>
      <w:sz w:val="48"/>
    </w:rPr>
  </w:style>
  <w:style w:type="paragraph" w:customStyle="1" w:styleId="PRIORITY">
    <w:name w:val="PRIORITY"/>
    <w:basedOn w:val="PPA"/>
    <w:next w:val="Standard"/>
    <w:uiPriority w:val="2"/>
    <w:semiHidden/>
    <w:unhideWhenUsed/>
    <w:rsid w:val="004B426A"/>
    <w:pPr>
      <w:jc w:val="right"/>
    </w:pPr>
    <w:rPr>
      <w:bCs w:val="0"/>
    </w:rPr>
  </w:style>
  <w:style w:type="paragraph" w:customStyle="1" w:styleId="PP">
    <w:name w:val="PP"/>
    <w:next w:val="Standard"/>
    <w:uiPriority w:val="2"/>
    <w:semiHidden/>
    <w:unhideWhenUsed/>
    <w:rsid w:val="004B426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qFormat/>
    <w:rsid w:val="004B426A"/>
    <w:rPr>
      <w:rFonts w:eastAsiaTheme="majorEastAsia" w:cstheme="majorBidi"/>
      <w:b/>
      <w:sz w:val="42"/>
      <w:szCs w:val="52"/>
    </w:rPr>
  </w:style>
  <w:style w:type="character" w:customStyle="1" w:styleId="TitelZchn">
    <w:name w:val="Titel Zchn"/>
    <w:basedOn w:val="Absatz-Standardschriftart"/>
    <w:link w:val="Titel"/>
    <w:rsid w:val="004B426A"/>
    <w:rPr>
      <w:rFonts w:eastAsiaTheme="majorEastAsia" w:cstheme="majorBidi"/>
      <w:b/>
      <w:sz w:val="42"/>
      <w:szCs w:val="52"/>
    </w:rPr>
  </w:style>
  <w:style w:type="paragraph" w:styleId="Untertitel">
    <w:name w:val="Subtitle"/>
    <w:basedOn w:val="Standard"/>
    <w:next w:val="Standard"/>
    <w:link w:val="UntertitelZchn"/>
    <w:qFormat/>
    <w:rsid w:val="004B426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4B426A"/>
    <w:rPr>
      <w:rFonts w:eastAsiaTheme="majorEastAsia" w:cstheme="majorBidi"/>
      <w:iCs/>
      <w:sz w:val="42"/>
      <w:szCs w:val="24"/>
    </w:rPr>
  </w:style>
  <w:style w:type="character" w:customStyle="1" w:styleId="berschrift1Zchn">
    <w:name w:val="Überschrift 1 Zchn"/>
    <w:basedOn w:val="Absatz-Standardschriftart"/>
    <w:link w:val="berschrift1"/>
    <w:rsid w:val="004B426A"/>
    <w:rPr>
      <w:rFonts w:eastAsiaTheme="majorEastAsia" w:cstheme="majorBidi"/>
      <w:b/>
      <w:bCs/>
      <w:sz w:val="36"/>
      <w:szCs w:val="28"/>
    </w:rPr>
  </w:style>
  <w:style w:type="character" w:customStyle="1" w:styleId="berschrift2Zchn">
    <w:name w:val="Überschrift 2 Zchn"/>
    <w:basedOn w:val="Absatz-Standardschriftart"/>
    <w:link w:val="berschrift2"/>
    <w:rsid w:val="000D53A7"/>
    <w:rPr>
      <w:rFonts w:eastAsiaTheme="majorEastAsia" w:cstheme="majorBidi"/>
      <w:b/>
      <w:bCs/>
      <w:sz w:val="32"/>
      <w:szCs w:val="26"/>
    </w:rPr>
  </w:style>
  <w:style w:type="character" w:customStyle="1" w:styleId="berschrift3Zchn">
    <w:name w:val="Überschrift 3 Zchn"/>
    <w:basedOn w:val="Absatz-Standardschriftart"/>
    <w:link w:val="berschrift3"/>
    <w:rsid w:val="004B426A"/>
    <w:rPr>
      <w:rFonts w:eastAsiaTheme="majorEastAsia" w:cstheme="majorBidi"/>
      <w:b/>
      <w:bCs/>
      <w:sz w:val="28"/>
    </w:rPr>
  </w:style>
  <w:style w:type="table" w:customStyle="1" w:styleId="Tabelle">
    <w:name w:val="Tabelle"/>
    <w:basedOn w:val="NormaleTabelle"/>
    <w:uiPriority w:val="99"/>
    <w:rsid w:val="004B426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semiHidden/>
    <w:rsid w:val="004B426A"/>
    <w:rPr>
      <w:rFonts w:eastAsia="Times New Roman" w:cs="Times New Roman"/>
      <w:b/>
      <w:bCs/>
      <w:sz w:val="24"/>
      <w:szCs w:val="28"/>
      <w:lang w:eastAsia="de-DE"/>
    </w:rPr>
  </w:style>
  <w:style w:type="character" w:customStyle="1" w:styleId="berschrift5Zchn">
    <w:name w:val="Überschrift 5 Zchn"/>
    <w:basedOn w:val="Absatz-Standardschriftart"/>
    <w:link w:val="berschrift5"/>
    <w:semiHidden/>
    <w:rsid w:val="004B426A"/>
    <w:rPr>
      <w:rFonts w:eastAsia="Times New Roman" w:cs="Times New Roman"/>
      <w:b/>
      <w:bCs/>
      <w:iCs/>
      <w:sz w:val="22"/>
      <w:szCs w:val="26"/>
      <w:lang w:eastAsia="de-DE"/>
    </w:rPr>
  </w:style>
  <w:style w:type="character" w:customStyle="1" w:styleId="berschrift6Zchn">
    <w:name w:val="Überschrift 6 Zchn"/>
    <w:basedOn w:val="Absatz-Standardschriftart"/>
    <w:link w:val="berschrift6"/>
    <w:semiHidden/>
    <w:rsid w:val="004B426A"/>
    <w:rPr>
      <w:rFonts w:eastAsia="Times New Roman" w:cs="Times New Roman"/>
      <w:bCs/>
      <w:sz w:val="22"/>
      <w:lang w:eastAsia="de-DE"/>
    </w:rPr>
  </w:style>
  <w:style w:type="character" w:customStyle="1" w:styleId="berschrift7Zchn">
    <w:name w:val="Überschrift 7 Zchn"/>
    <w:basedOn w:val="Absatz-Standardschriftart"/>
    <w:link w:val="berschrift7"/>
    <w:semiHidden/>
    <w:rsid w:val="004B426A"/>
    <w:rPr>
      <w:rFonts w:eastAsia="Times New Roman" w:cs="Times New Roman"/>
      <w:sz w:val="22"/>
      <w:szCs w:val="24"/>
      <w:lang w:eastAsia="de-DE"/>
    </w:rPr>
  </w:style>
  <w:style w:type="character" w:customStyle="1" w:styleId="berschrift8Zchn">
    <w:name w:val="Überschrift 8 Zchn"/>
    <w:basedOn w:val="Absatz-Standardschriftart"/>
    <w:link w:val="berschrift8"/>
    <w:semiHidden/>
    <w:rsid w:val="004B426A"/>
    <w:rPr>
      <w:rFonts w:eastAsia="Times New Roman" w:cs="Times New Roman"/>
      <w:iCs/>
      <w:sz w:val="22"/>
      <w:szCs w:val="24"/>
      <w:lang w:eastAsia="de-DE"/>
    </w:rPr>
  </w:style>
  <w:style w:type="character" w:customStyle="1" w:styleId="berschrift9Zchn">
    <w:name w:val="Überschrift 9 Zchn"/>
    <w:basedOn w:val="Absatz-Standardschriftart"/>
    <w:link w:val="berschrift9"/>
    <w:semiHidden/>
    <w:rsid w:val="004B426A"/>
    <w:rPr>
      <w:rFonts w:eastAsia="Times New Roman" w:cs="Arial"/>
      <w:sz w:val="22"/>
      <w:lang w:val="en-GB" w:eastAsia="de-DE"/>
    </w:rPr>
  </w:style>
  <w:style w:type="paragraph" w:styleId="Verzeichnis2">
    <w:name w:val="toc 2"/>
    <w:basedOn w:val="Standard"/>
    <w:next w:val="Standard"/>
    <w:uiPriority w:val="39"/>
    <w:unhideWhenUsed/>
    <w:rsid w:val="004B426A"/>
    <w:pPr>
      <w:tabs>
        <w:tab w:val="right" w:leader="dot" w:pos="9072"/>
      </w:tabs>
      <w:spacing w:before="120"/>
      <w:ind w:left="851" w:hanging="851"/>
      <w:contextualSpacing/>
    </w:pPr>
    <w:rPr>
      <w:b/>
      <w:szCs w:val="20"/>
    </w:rPr>
  </w:style>
  <w:style w:type="paragraph" w:styleId="Verzeichnis1">
    <w:name w:val="toc 1"/>
    <w:basedOn w:val="Standard"/>
    <w:next w:val="Standard"/>
    <w:uiPriority w:val="39"/>
    <w:unhideWhenUsed/>
    <w:rsid w:val="004B426A"/>
    <w:pPr>
      <w:widowControl/>
      <w:tabs>
        <w:tab w:val="right" w:leader="dot" w:pos="9072"/>
      </w:tabs>
      <w:spacing w:before="120"/>
      <w:ind w:left="851" w:hanging="851"/>
    </w:pPr>
    <w:rPr>
      <w:b/>
      <w:sz w:val="24"/>
      <w:szCs w:val="20"/>
    </w:rPr>
  </w:style>
  <w:style w:type="paragraph" w:styleId="Verzeichnis3">
    <w:name w:val="toc 3"/>
    <w:basedOn w:val="Standard"/>
    <w:next w:val="Standard"/>
    <w:uiPriority w:val="39"/>
    <w:unhideWhenUsed/>
    <w:rsid w:val="004B426A"/>
    <w:pPr>
      <w:widowControl/>
      <w:tabs>
        <w:tab w:val="right" w:leader="dot" w:pos="9072"/>
      </w:tabs>
      <w:ind w:left="851" w:hanging="851"/>
    </w:pPr>
    <w:rPr>
      <w:szCs w:val="20"/>
    </w:rPr>
  </w:style>
  <w:style w:type="paragraph" w:styleId="Verzeichnis4">
    <w:name w:val="toc 4"/>
    <w:basedOn w:val="Standard"/>
    <w:next w:val="Standard"/>
    <w:uiPriority w:val="39"/>
    <w:semiHidden/>
    <w:unhideWhenUsed/>
    <w:rsid w:val="004B426A"/>
    <w:pPr>
      <w:tabs>
        <w:tab w:val="right" w:leader="dot" w:pos="9072"/>
      </w:tabs>
      <w:ind w:left="992" w:hanging="992"/>
    </w:pPr>
    <w:rPr>
      <w:szCs w:val="20"/>
    </w:rPr>
  </w:style>
  <w:style w:type="paragraph" w:styleId="Verzeichnis5">
    <w:name w:val="toc 5"/>
    <w:basedOn w:val="Standard"/>
    <w:next w:val="Standard"/>
    <w:uiPriority w:val="39"/>
    <w:semiHidden/>
    <w:unhideWhenUsed/>
    <w:rsid w:val="004B426A"/>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4B426A"/>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4B426A"/>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4B426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4B426A"/>
    <w:pPr>
      <w:tabs>
        <w:tab w:val="right" w:leader="dot" w:pos="9072"/>
      </w:tabs>
      <w:ind w:left="1843" w:hanging="1843"/>
    </w:pPr>
    <w:rPr>
      <w:rFonts w:eastAsiaTheme="minorEastAsia"/>
      <w:lang w:eastAsia="de-CH"/>
    </w:rPr>
  </w:style>
  <w:style w:type="paragraph" w:styleId="Beschriftung">
    <w:name w:val="caption"/>
    <w:basedOn w:val="Standard"/>
    <w:next w:val="Standard"/>
    <w:uiPriority w:val="1"/>
    <w:qFormat/>
    <w:rsid w:val="004B426A"/>
    <w:pPr>
      <w:spacing w:after="260"/>
      <w:ind w:left="28"/>
    </w:pPr>
    <w:rPr>
      <w:bCs/>
      <w:sz w:val="18"/>
      <w:szCs w:val="18"/>
    </w:rPr>
  </w:style>
  <w:style w:type="paragraph" w:customStyle="1" w:styleId="Platzhalter">
    <w:name w:val="Platzhalter"/>
    <w:basedOn w:val="Standard"/>
    <w:next w:val="Standard"/>
    <w:uiPriority w:val="3"/>
    <w:semiHidden/>
    <w:unhideWhenUsed/>
    <w:rsid w:val="004B426A"/>
    <w:pPr>
      <w:widowControl/>
      <w:spacing w:line="240" w:lineRule="auto"/>
    </w:pPr>
    <w:rPr>
      <w:sz w:val="2"/>
    </w:rPr>
  </w:style>
  <w:style w:type="paragraph" w:customStyle="1" w:styleId="ReferenzFormular">
    <w:name w:val="ReferenzFormular"/>
    <w:basedOn w:val="Standard"/>
    <w:uiPriority w:val="1"/>
    <w:semiHidden/>
    <w:unhideWhenUsed/>
    <w:rsid w:val="004B426A"/>
    <w:pPr>
      <w:suppressAutoHyphens/>
      <w:contextualSpacing/>
    </w:pPr>
    <w:rPr>
      <w:sz w:val="15"/>
    </w:rPr>
  </w:style>
  <w:style w:type="paragraph" w:customStyle="1" w:styleId="Verzeichnistitel">
    <w:name w:val="Verzeichnistitel"/>
    <w:basedOn w:val="Standard"/>
    <w:next w:val="Standard"/>
    <w:qFormat/>
    <w:rsid w:val="004B426A"/>
    <w:pPr>
      <w:spacing w:before="260" w:after="180"/>
    </w:pPr>
    <w:rPr>
      <w:b/>
      <w:sz w:val="30"/>
    </w:rPr>
  </w:style>
  <w:style w:type="paragraph" w:customStyle="1" w:styleId="Aufzhlung1CDB">
    <w:name w:val="Aufzählung 1_CDB"/>
    <w:basedOn w:val="Standard"/>
    <w:uiPriority w:val="1"/>
    <w:rsid w:val="004B426A"/>
    <w:pPr>
      <w:widowControl/>
      <w:numPr>
        <w:numId w:val="13"/>
      </w:numPr>
      <w:spacing w:after="120"/>
    </w:pPr>
    <w:rPr>
      <w:rFonts w:eastAsia="Times New Roman" w:cs="Times New Roman"/>
      <w:lang w:eastAsia="de-DE"/>
    </w:rPr>
  </w:style>
  <w:style w:type="paragraph" w:customStyle="1" w:styleId="Aufzhlung2CDB">
    <w:name w:val="Aufzählung 2_CDB"/>
    <w:basedOn w:val="Standard"/>
    <w:uiPriority w:val="1"/>
    <w:rsid w:val="004B426A"/>
    <w:pPr>
      <w:widowControl/>
      <w:numPr>
        <w:numId w:val="14"/>
      </w:numPr>
      <w:spacing w:after="120"/>
    </w:pPr>
    <w:rPr>
      <w:rFonts w:eastAsia="Times New Roman" w:cs="Times New Roman"/>
      <w:lang w:eastAsia="de-DE"/>
    </w:rPr>
  </w:style>
  <w:style w:type="paragraph" w:customStyle="1" w:styleId="Aufzhlung3CDB">
    <w:name w:val="Aufzählung 3_CDB"/>
    <w:basedOn w:val="Standard"/>
    <w:uiPriority w:val="1"/>
    <w:rsid w:val="004B426A"/>
    <w:pPr>
      <w:widowControl/>
      <w:numPr>
        <w:numId w:val="15"/>
      </w:numPr>
      <w:spacing w:after="120"/>
    </w:pPr>
    <w:rPr>
      <w:rFonts w:eastAsia="Times New Roman" w:cs="Times New Roman"/>
      <w:lang w:eastAsia="de-DE"/>
    </w:rPr>
  </w:style>
  <w:style w:type="paragraph" w:customStyle="1" w:styleId="Aufzhlunga1CDB">
    <w:name w:val="Aufzählung a1_CDB"/>
    <w:basedOn w:val="Standard"/>
    <w:uiPriority w:val="1"/>
    <w:rsid w:val="004B426A"/>
    <w:pPr>
      <w:widowControl/>
      <w:numPr>
        <w:numId w:val="16"/>
      </w:numPr>
      <w:spacing w:after="120"/>
    </w:pPr>
    <w:rPr>
      <w:rFonts w:eastAsia="Times New Roman" w:cs="Times New Roman"/>
      <w:lang w:eastAsia="de-DE"/>
    </w:rPr>
  </w:style>
  <w:style w:type="paragraph" w:customStyle="1" w:styleId="Aufzhlunga2CDB">
    <w:name w:val="Aufzählung a2_CDB"/>
    <w:basedOn w:val="Standard"/>
    <w:uiPriority w:val="1"/>
    <w:rsid w:val="004B426A"/>
    <w:pPr>
      <w:widowControl/>
      <w:numPr>
        <w:numId w:val="17"/>
      </w:numPr>
      <w:spacing w:after="120"/>
    </w:pPr>
    <w:rPr>
      <w:rFonts w:eastAsia="Times New Roman" w:cs="Times New Roman"/>
      <w:lang w:eastAsia="de-DE"/>
    </w:rPr>
  </w:style>
  <w:style w:type="paragraph" w:customStyle="1" w:styleId="Aufzhlunga3CDB">
    <w:name w:val="Aufzählung a3_CDB"/>
    <w:basedOn w:val="Standard"/>
    <w:uiPriority w:val="1"/>
    <w:rsid w:val="004B426A"/>
    <w:pPr>
      <w:widowControl/>
      <w:numPr>
        <w:numId w:val="18"/>
      </w:numPr>
      <w:spacing w:after="120"/>
    </w:pPr>
    <w:rPr>
      <w:rFonts w:eastAsia="Times New Roman" w:cs="Times New Roman"/>
      <w:lang w:eastAsia="de-DE"/>
    </w:rPr>
  </w:style>
  <w:style w:type="paragraph" w:customStyle="1" w:styleId="AufzhlungNumm1CDB">
    <w:name w:val="Aufzählung Numm 1_CDB"/>
    <w:basedOn w:val="Standard"/>
    <w:uiPriority w:val="1"/>
    <w:rsid w:val="004B426A"/>
    <w:pPr>
      <w:widowControl/>
      <w:numPr>
        <w:numId w:val="19"/>
      </w:numPr>
      <w:spacing w:after="120"/>
    </w:pPr>
    <w:rPr>
      <w:rFonts w:eastAsia="Times New Roman" w:cs="Times New Roman"/>
      <w:lang w:eastAsia="de-DE"/>
    </w:rPr>
  </w:style>
  <w:style w:type="paragraph" w:customStyle="1" w:styleId="AufzhlungNumm2CDB">
    <w:name w:val="Aufzählung Numm 2_CDB"/>
    <w:basedOn w:val="Standard"/>
    <w:uiPriority w:val="1"/>
    <w:rsid w:val="004B426A"/>
    <w:pPr>
      <w:widowControl/>
      <w:numPr>
        <w:numId w:val="20"/>
      </w:numPr>
      <w:spacing w:after="120"/>
    </w:pPr>
    <w:rPr>
      <w:rFonts w:eastAsia="Times New Roman" w:cs="Times New Roman"/>
      <w:lang w:eastAsia="de-DE"/>
    </w:rPr>
  </w:style>
  <w:style w:type="paragraph" w:customStyle="1" w:styleId="AufzhlungNumm3CDB">
    <w:name w:val="Aufzählung Numm 3_CDB"/>
    <w:basedOn w:val="Standard"/>
    <w:uiPriority w:val="1"/>
    <w:rsid w:val="004B426A"/>
    <w:pPr>
      <w:widowControl/>
      <w:numPr>
        <w:numId w:val="21"/>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4B426A"/>
    <w:pPr>
      <w:spacing w:after="0"/>
      <w:contextualSpacing w:val="0"/>
    </w:pPr>
  </w:style>
  <w:style w:type="paragraph" w:customStyle="1" w:styleId="Tabellentext">
    <w:name w:val="Tabellentext"/>
    <w:basedOn w:val="Standard"/>
    <w:uiPriority w:val="1"/>
    <w:qFormat/>
    <w:rsid w:val="004B426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4B426A"/>
    <w:pPr>
      <w:widowControl/>
      <w:spacing w:before="40" w:after="40"/>
    </w:pPr>
    <w:rPr>
      <w:rFonts w:eastAsia="Times New Roman" w:cs="Times New Roman"/>
      <w:b/>
      <w:szCs w:val="20"/>
      <w:lang w:eastAsia="de-DE"/>
    </w:rPr>
  </w:style>
  <w:style w:type="paragraph" w:customStyle="1" w:styleId="Bericht">
    <w:name w:val="Bericht"/>
    <w:basedOn w:val="Standard"/>
    <w:next w:val="Titel"/>
    <w:rsid w:val="004B426A"/>
    <w:rPr>
      <w:b/>
      <w:sz w:val="42"/>
    </w:rPr>
  </w:style>
  <w:style w:type="paragraph" w:customStyle="1" w:styleId="PPA">
    <w:name w:val="PPA"/>
    <w:basedOn w:val="PP"/>
    <w:next w:val="Standard"/>
    <w:uiPriority w:val="2"/>
    <w:semiHidden/>
    <w:unhideWhenUsed/>
    <w:rsid w:val="004B426A"/>
    <w:pPr>
      <w:spacing w:before="0" w:line="540" w:lineRule="exact"/>
    </w:pPr>
  </w:style>
  <w:style w:type="paragraph" w:styleId="Endnotentext">
    <w:name w:val="endnote text"/>
    <w:basedOn w:val="Standard"/>
    <w:link w:val="EndnotentextZchn"/>
    <w:uiPriority w:val="99"/>
    <w:semiHidden/>
    <w:unhideWhenUsed/>
    <w:rsid w:val="004B426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4B426A"/>
    <w:rPr>
      <w:sz w:val="18"/>
      <w:lang w:val="en-GB"/>
    </w:rPr>
  </w:style>
  <w:style w:type="paragraph" w:styleId="Funotentext">
    <w:name w:val="footnote text"/>
    <w:basedOn w:val="Standard"/>
    <w:link w:val="FunotentextZchn"/>
    <w:uiPriority w:val="99"/>
    <w:semiHidden/>
    <w:unhideWhenUsed/>
    <w:rsid w:val="004B426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4B426A"/>
    <w:rPr>
      <w:sz w:val="18"/>
      <w:lang w:val="en-GB"/>
    </w:rPr>
  </w:style>
  <w:style w:type="paragraph" w:customStyle="1" w:styleId="KopfzeileDepartementFett">
    <w:name w:val="KopfzeileDepartementFett"/>
    <w:basedOn w:val="KopfzeileDepartement"/>
    <w:next w:val="Kopfzeile"/>
    <w:qFormat/>
    <w:rsid w:val="004B426A"/>
    <w:pPr>
      <w:widowControl/>
    </w:pPr>
    <w:rPr>
      <w:b/>
    </w:rPr>
  </w:style>
  <w:style w:type="paragraph" w:customStyle="1" w:styleId="Absatz1Punkt">
    <w:name w:val="Absatz1Punkt"/>
    <w:basedOn w:val="Standard"/>
    <w:link w:val="Absatz1PunktZchn"/>
    <w:rsid w:val="00F116BD"/>
    <w:pPr>
      <w:widowControl/>
      <w:spacing w:line="240" w:lineRule="auto"/>
    </w:pPr>
    <w:rPr>
      <w:rFonts w:eastAsia="Times New Roman" w:cs="Arial"/>
      <w:sz w:val="2"/>
      <w:szCs w:val="20"/>
      <w:lang w:val="fr-CH" w:eastAsia="de-CH"/>
    </w:rPr>
  </w:style>
  <w:style w:type="character" w:customStyle="1" w:styleId="Absatz1PunktZchn">
    <w:name w:val="Absatz1Punkt Zchn"/>
    <w:basedOn w:val="Absatz-Standardschriftart"/>
    <w:link w:val="Absatz1Punkt"/>
    <w:rsid w:val="00F116BD"/>
    <w:rPr>
      <w:rFonts w:eastAsia="Times New Roman" w:cs="Arial"/>
      <w:sz w:val="2"/>
      <w:lang w:val="fr-CH" w:eastAsia="de-CH"/>
    </w:rPr>
  </w:style>
  <w:style w:type="table" w:styleId="EinfacheTabelle1">
    <w:name w:val="Plain Table 1"/>
    <w:basedOn w:val="NormaleTabelle"/>
    <w:uiPriority w:val="41"/>
    <w:rsid w:val="00CC581D"/>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rmesUntertitel">
    <w:name w:val="HermesUntertitel"/>
    <w:basedOn w:val="Standard"/>
    <w:next w:val="Standard"/>
    <w:rsid w:val="00EB3652"/>
    <w:pPr>
      <w:widowControl/>
      <w:spacing w:after="120"/>
    </w:pPr>
    <w:rPr>
      <w:rFonts w:eastAsia="Calibri" w:cs="Times New Roman"/>
      <w:b/>
      <w:sz w:val="20"/>
    </w:rPr>
  </w:style>
  <w:style w:type="paragraph" w:styleId="Listenabsatz">
    <w:name w:val="List Paragraph"/>
    <w:basedOn w:val="Standard"/>
    <w:uiPriority w:val="34"/>
    <w:rsid w:val="00DE0A3F"/>
    <w:pPr>
      <w:ind w:left="720"/>
      <w:contextualSpacing/>
    </w:pPr>
  </w:style>
  <w:style w:type="character" w:styleId="Hyperlink">
    <w:name w:val="Hyperlink"/>
    <w:basedOn w:val="Absatz-Standardschriftart"/>
    <w:uiPriority w:val="99"/>
    <w:unhideWhenUsed/>
    <w:rsid w:val="00DE0A3F"/>
    <w:rPr>
      <w:color w:val="0000FF" w:themeColor="hyperlink"/>
      <w:u w:val="single"/>
    </w:rPr>
  </w:style>
  <w:style w:type="character" w:styleId="Kommentarzeichen">
    <w:name w:val="annotation reference"/>
    <w:basedOn w:val="Absatz-Standardschriftart"/>
    <w:uiPriority w:val="99"/>
    <w:semiHidden/>
    <w:unhideWhenUsed/>
    <w:rsid w:val="00C01767"/>
    <w:rPr>
      <w:sz w:val="16"/>
      <w:szCs w:val="16"/>
    </w:rPr>
  </w:style>
  <w:style w:type="paragraph" w:styleId="Kommentartext">
    <w:name w:val="annotation text"/>
    <w:basedOn w:val="Standard"/>
    <w:link w:val="KommentartextZchn"/>
    <w:uiPriority w:val="99"/>
    <w:semiHidden/>
    <w:unhideWhenUsed/>
    <w:rsid w:val="00C017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1767"/>
  </w:style>
  <w:style w:type="paragraph" w:styleId="Kommentarthema">
    <w:name w:val="annotation subject"/>
    <w:basedOn w:val="Kommentartext"/>
    <w:next w:val="Kommentartext"/>
    <w:link w:val="KommentarthemaZchn"/>
    <w:uiPriority w:val="99"/>
    <w:semiHidden/>
    <w:unhideWhenUsed/>
    <w:rsid w:val="00C01767"/>
    <w:rPr>
      <w:b/>
      <w:bCs/>
    </w:rPr>
  </w:style>
  <w:style w:type="character" w:customStyle="1" w:styleId="KommentarthemaZchn">
    <w:name w:val="Kommentarthema Zchn"/>
    <w:basedOn w:val="KommentartextZchn"/>
    <w:link w:val="Kommentarthema"/>
    <w:uiPriority w:val="99"/>
    <w:semiHidden/>
    <w:rsid w:val="00C01767"/>
    <w:rPr>
      <w:b/>
      <w:bCs/>
    </w:rPr>
  </w:style>
  <w:style w:type="table" w:customStyle="1" w:styleId="Tableausimple11">
    <w:name w:val="Tableau simple 11"/>
    <w:basedOn w:val="NormaleTabelle"/>
    <w:next w:val="EinfacheTabelle1"/>
    <w:uiPriority w:val="41"/>
    <w:rsid w:val="004076AE"/>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unotenzeichen">
    <w:name w:val="footnote reference"/>
    <w:basedOn w:val="Absatz-Standardschriftart"/>
    <w:uiPriority w:val="99"/>
    <w:semiHidden/>
    <w:unhideWhenUsed/>
    <w:rsid w:val="002C2C08"/>
    <w:rPr>
      <w:vertAlign w:val="superscript"/>
    </w:rPr>
  </w:style>
  <w:style w:type="character" w:styleId="BesuchterLink">
    <w:name w:val="FollowedHyperlink"/>
    <w:basedOn w:val="Absatz-Standardschriftart"/>
    <w:uiPriority w:val="99"/>
    <w:semiHidden/>
    <w:unhideWhenUsed/>
    <w:rsid w:val="006A3F71"/>
    <w:rPr>
      <w:color w:val="800080" w:themeColor="followedHyperlink"/>
      <w:u w:val="single"/>
    </w:rPr>
  </w:style>
  <w:style w:type="paragraph" w:customStyle="1" w:styleId="Default">
    <w:name w:val="Default"/>
    <w:rsid w:val="00275597"/>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bund.de/DE/Themen/Unternehmen-und-Organisationen/Standards-und-Zertifizierung/IT-Grundschutz/BSI-Standards/BSI-Standard-100-4-Notfallmanagement/Umsetzungsrahmenwerk-zum-Notfallmanagement-nach-BSI-Standard-100-4/umsetzungsrahmenwerk-zum-notfallmanagement-nach-bsi-standard-100-4_node.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ranet.ncsc.admin.ch/dam/ncscintra/de/dokumente/empfehlungen/Begriffserklaerungen_KaVor_v01-1.pdf.download.pdf/Begriffserklaerungen_KaVor_v01-1.pdf" TargetMode="External"/><Relationship Id="rId4" Type="http://schemas.openxmlformats.org/officeDocument/2006/relationships/settings" Target="settings.xml"/><Relationship Id="rId9" Type="http://schemas.openxmlformats.org/officeDocument/2006/relationships/hyperlink" Target="https://www.swissbanking.ch/_Resources/Persistent/b/2/1/5/b215cf91b0f9b27c050de8ca12a3f61f1ecd3e1e/SBVg_Richtlinien_Empfehlungen_fu%CC%88r_das_Business_Continuity_Management_2013_DE.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CF26-C32D-4775-8C45-8ECB265A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1719</Words>
  <Characters>10836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P042-Hi03 - Notfallkonzept</vt:lpstr>
    </vt:vector>
  </TitlesOfParts>
  <Manager/>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P042-Hi03 - Notfallkonzept</dc:title>
  <dc:subject/>
  <dc:creator/>
  <cp:lastModifiedBy/>
  <cp:revision>1</cp:revision>
  <dcterms:created xsi:type="dcterms:W3CDTF">2023-05-09T17:46:00Z</dcterms:created>
  <dcterms:modified xsi:type="dcterms:W3CDTF">2023-05-10T06:33:00Z</dcterms:modified>
  <cp:category/>
</cp:coreProperties>
</file>