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4678"/>
        <w:gridCol w:w="4394"/>
      </w:tblGrid>
      <w:tr w:rsidR="004B426A" w:rsidRPr="00C75A56" w14:paraId="719BB580" w14:textId="77777777" w:rsidTr="00801230">
        <w:trPr>
          <w:cantSplit/>
        </w:trPr>
        <w:tc>
          <w:tcPr>
            <w:tcW w:w="4678" w:type="dxa"/>
          </w:tcPr>
          <w:p w14:paraId="1A2992DD" w14:textId="4BE5F0A1" w:rsidR="004B426A" w:rsidRPr="00F60E63" w:rsidRDefault="004B426A">
            <w:pPr>
              <w:rPr>
                <w:lang w:val="fr-CH"/>
              </w:rPr>
            </w:pPr>
          </w:p>
        </w:tc>
        <w:tc>
          <w:tcPr>
            <w:tcW w:w="4394" w:type="dxa"/>
          </w:tcPr>
          <w:p w14:paraId="3C7F1FEB" w14:textId="7ECA4BEE" w:rsidR="00801230" w:rsidRPr="00F60E63" w:rsidRDefault="00E611DD">
            <w:pPr>
              <w:pStyle w:val="Klassifizierung"/>
              <w:rPr>
                <w:lang w:val="fr-CH"/>
              </w:rPr>
            </w:pPr>
            <w:r w:rsidRPr="00F60E63">
              <w:rPr>
                <w:lang w:val="fr-CH"/>
              </w:rPr>
              <w:t>Si rempli, min.</w:t>
            </w:r>
            <w:r w:rsidR="00801230" w:rsidRPr="00F60E63">
              <w:rPr>
                <w:lang w:val="fr-CH"/>
              </w:rPr>
              <w:t>: INTERN</w:t>
            </w:r>
            <w:r w:rsidRPr="00F60E63">
              <w:rPr>
                <w:lang w:val="fr-CH"/>
              </w:rPr>
              <w:t>E</w:t>
            </w:r>
          </w:p>
          <w:p w14:paraId="47F3DE15" w14:textId="4BE57325" w:rsidR="004B426A" w:rsidRPr="00F60E63" w:rsidRDefault="004B426A">
            <w:pPr>
              <w:pStyle w:val="Klassifizierung"/>
              <w:rPr>
                <w:lang w:val="fr-CH"/>
              </w:rPr>
            </w:pPr>
          </w:p>
        </w:tc>
      </w:tr>
    </w:tbl>
    <w:p w14:paraId="7D8EE296" w14:textId="77777777" w:rsidR="004B426A" w:rsidRPr="00F60E63" w:rsidRDefault="004B426A">
      <w:pPr>
        <w:pStyle w:val="Referenz"/>
        <w:rPr>
          <w:lang w:val="fr-CH"/>
        </w:rPr>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C75A56" w14:paraId="6B304269" w14:textId="77777777" w:rsidTr="007247F1">
        <w:trPr>
          <w:cantSplit/>
          <w:trHeight w:hRule="exact" w:val="360"/>
        </w:trPr>
        <w:tc>
          <w:tcPr>
            <w:tcW w:w="9072" w:type="dxa"/>
          </w:tcPr>
          <w:p w14:paraId="6D9794B1" w14:textId="77777777" w:rsidR="004B426A" w:rsidRPr="00F60E63" w:rsidRDefault="004B426A">
            <w:pPr>
              <w:rPr>
                <w:lang w:val="fr-CH"/>
              </w:rPr>
            </w:pPr>
          </w:p>
        </w:tc>
      </w:tr>
    </w:tbl>
    <w:p w14:paraId="35709694" w14:textId="24FB9808" w:rsidR="004B426A" w:rsidRPr="00C75A56" w:rsidRDefault="00982B99" w:rsidP="004465E3">
      <w:pPr>
        <w:pStyle w:val="Bericht"/>
        <w:rPr>
          <w:lang w:val="fr-CH"/>
        </w:rPr>
      </w:pPr>
      <w:r w:rsidRPr="00E2301A">
        <w:rPr>
          <w:lang w:val="fr-CH"/>
        </w:rPr>
        <w:t xml:space="preserve">P042-Hi01 - </w:t>
      </w:r>
      <w:r w:rsidR="004465E3" w:rsidRPr="00C75A56">
        <w:rPr>
          <w:lang w:val="fr-CH"/>
        </w:rPr>
        <w:t>Concept de sécurité de l</w:t>
      </w:r>
      <w:r w:rsidR="00E21686" w:rsidRPr="00C75A56">
        <w:rPr>
          <w:lang w:val="fr-CH"/>
        </w:rPr>
        <w:t>’</w:t>
      </w:r>
      <w:r w:rsidR="004465E3" w:rsidRPr="00C75A56">
        <w:rPr>
          <w:lang w:val="fr-CH"/>
        </w:rPr>
        <w:t xml:space="preserve">information et de </w:t>
      </w:r>
      <w:r w:rsidR="0057522E" w:rsidRPr="00C75A56">
        <w:rPr>
          <w:lang w:val="fr-CH"/>
        </w:rPr>
        <w:t>protection des données (concept </w:t>
      </w:r>
      <w:r w:rsidR="004465E3" w:rsidRPr="00C75A56">
        <w:rPr>
          <w:lang w:val="fr-CH"/>
        </w:rPr>
        <w:t>SIPD)</w:t>
      </w:r>
    </w:p>
    <w:p w14:paraId="3B4D7CEA" w14:textId="77777777" w:rsidR="004B426A" w:rsidRPr="00C75A56" w:rsidRDefault="004B426A">
      <w:pPr>
        <w:pStyle w:val="Titel"/>
        <w:rPr>
          <w:lang w:val="fr-CH"/>
        </w:rPr>
      </w:pPr>
    </w:p>
    <w:p w14:paraId="26BDEBFC" w14:textId="437C58C0" w:rsidR="004B426A" w:rsidRPr="00C75A56" w:rsidRDefault="007247F1">
      <w:pPr>
        <w:pStyle w:val="Untertitel"/>
        <w:rPr>
          <w:lang w:val="fr-CH"/>
        </w:rPr>
      </w:pPr>
      <w:r w:rsidRPr="00C75A56">
        <w:rPr>
          <w:lang w:val="fr-CH"/>
        </w:rPr>
        <w:t>&lt;</w:t>
      </w:r>
      <w:r w:rsidR="00CD72A2" w:rsidRPr="00C75A56">
        <w:rPr>
          <w:lang w:val="fr-CH"/>
        </w:rPr>
        <w:t>Nom du projet</w:t>
      </w:r>
      <w:r w:rsidRPr="00C75A56">
        <w:rPr>
          <w:lang w:val="fr-CH"/>
        </w:rPr>
        <w:t xml:space="preserve"> / </w:t>
      </w:r>
      <w:r w:rsidR="00E21686" w:rsidRPr="00C75A56">
        <w:rPr>
          <w:lang w:val="fr-CH"/>
        </w:rPr>
        <w:t>n</w:t>
      </w:r>
      <w:r w:rsidR="00CD72A2" w:rsidRPr="00C75A56">
        <w:rPr>
          <w:lang w:val="fr-CH"/>
        </w:rPr>
        <w:t>om de l</w:t>
      </w:r>
      <w:r w:rsidR="00E21686" w:rsidRPr="00C75A56">
        <w:rPr>
          <w:lang w:val="fr-CH"/>
        </w:rPr>
        <w:t>’</w:t>
      </w:r>
      <w:r w:rsidR="00CD72A2" w:rsidRPr="00C75A56">
        <w:rPr>
          <w:lang w:val="fr-CH"/>
        </w:rPr>
        <w:t>objet à protéger</w:t>
      </w:r>
      <w:r w:rsidRPr="00C75A56">
        <w:rPr>
          <w:lang w:val="fr-CH"/>
        </w:rPr>
        <w:t>&gt;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1C48EC" w14:paraId="733E981B" w14:textId="77777777" w:rsidTr="005F0F89">
        <w:trPr>
          <w:cantSplit/>
          <w:trHeight w:hRule="exact" w:val="640"/>
        </w:trPr>
        <w:tc>
          <w:tcPr>
            <w:tcW w:w="9211" w:type="dxa"/>
          </w:tcPr>
          <w:p w14:paraId="5F12E741" w14:textId="77777777" w:rsidR="004B426A" w:rsidRPr="00C75A56" w:rsidRDefault="004B426A">
            <w:pPr>
              <w:rPr>
                <w:lang w:val="fr-CH"/>
              </w:rPr>
            </w:pPr>
          </w:p>
        </w:tc>
      </w:tr>
    </w:tbl>
    <w:p w14:paraId="435E2870" w14:textId="1D587337" w:rsidR="004B426A" w:rsidRPr="00E2301A" w:rsidRDefault="004B426A">
      <w:pPr>
        <w:rPr>
          <w:lang w:val="fr-CH"/>
        </w:rPr>
      </w:pPr>
    </w:p>
    <w:p w14:paraId="6548C591" w14:textId="77777777" w:rsidR="00CC581D" w:rsidRPr="00C75A56" w:rsidRDefault="00CC581D">
      <w:pPr>
        <w:rPr>
          <w:lang w:val="fr-CH"/>
        </w:rPr>
      </w:pPr>
    </w:p>
    <w:p w14:paraId="3F98ED79" w14:textId="77777777" w:rsidR="00EB3652" w:rsidRPr="00C75A56" w:rsidRDefault="00EB3652">
      <w:pPr>
        <w:widowControl/>
        <w:rPr>
          <w:lang w:val="fr-CH"/>
        </w:rPr>
      </w:pPr>
    </w:p>
    <w:tbl>
      <w:tblPr>
        <w:tblStyle w:val="EinfacheTabelle1"/>
        <w:tblpPr w:leftFromText="141" w:rightFromText="141" w:vertAnchor="page" w:horzAnchor="margin" w:tblpY="7502"/>
        <w:tblW w:w="9209" w:type="dxa"/>
        <w:tblLayout w:type="fixed"/>
        <w:tblLook w:val="0480" w:firstRow="0" w:lastRow="0" w:firstColumn="1" w:lastColumn="0" w:noHBand="0" w:noVBand="1"/>
      </w:tblPr>
      <w:tblGrid>
        <w:gridCol w:w="2972"/>
        <w:gridCol w:w="6237"/>
      </w:tblGrid>
      <w:tr w:rsidR="00EB3652" w:rsidRPr="00C75A56" w14:paraId="2E7D1F6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hideMark/>
          </w:tcPr>
          <w:p w14:paraId="63387409" w14:textId="5098084B" w:rsidR="00EB3652" w:rsidRPr="00F60E63" w:rsidRDefault="00043251" w:rsidP="00EB3652">
            <w:pPr>
              <w:widowControl/>
              <w:rPr>
                <w:rFonts w:eastAsia="Times New Roman" w:cs="Arial"/>
                <w:bCs w:val="0"/>
                <w:lang w:val="fr-CH" w:eastAsia="de-CH"/>
              </w:rPr>
            </w:pPr>
            <w:r w:rsidRPr="00F60E63">
              <w:rPr>
                <w:rFonts w:eastAsia="Times New Roman" w:cs="Arial"/>
                <w:lang w:val="fr-CH" w:eastAsia="de-CH"/>
              </w:rPr>
              <w:t>Classification</w:t>
            </w:r>
          </w:p>
        </w:tc>
        <w:tc>
          <w:tcPr>
            <w:tcW w:w="6237" w:type="dxa"/>
            <w:hideMark/>
          </w:tcPr>
          <w:p w14:paraId="07C86952" w14:textId="6FA57CAE" w:rsidR="00EB3652" w:rsidRPr="00F60E63" w:rsidRDefault="00170A83" w:rsidP="00170A83">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val="fr-CH" w:eastAsia="de-CH"/>
              </w:rPr>
            </w:pPr>
            <w:r w:rsidRPr="00F60E63">
              <w:rPr>
                <w:rFonts w:eastAsia="Times New Roman" w:cs="Arial"/>
                <w:color w:val="0070C0"/>
                <w:lang w:val="fr-CH" w:eastAsia="de-CH"/>
              </w:rPr>
              <w:t>INTERNE, CONFIDENTIEL, SECRET</w:t>
            </w:r>
          </w:p>
        </w:tc>
      </w:tr>
      <w:tr w:rsidR="00EB3652" w:rsidRPr="001C48EC" w14:paraId="721C1F38"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12B214B" w14:textId="3B4F7FAC" w:rsidR="00EB3652" w:rsidRPr="00F60E63" w:rsidRDefault="00043251" w:rsidP="00EB3652">
            <w:pPr>
              <w:widowControl/>
              <w:rPr>
                <w:rFonts w:eastAsia="Times New Roman" w:cs="Arial"/>
                <w:bCs w:val="0"/>
                <w:lang w:val="fr-CH" w:eastAsia="de-CH"/>
              </w:rPr>
            </w:pPr>
            <w:r w:rsidRPr="00F60E63">
              <w:rPr>
                <w:rFonts w:eastAsia="Times New Roman" w:cs="Arial"/>
                <w:lang w:val="fr-CH" w:eastAsia="de-CH"/>
              </w:rPr>
              <w:t>Statut</w:t>
            </w:r>
          </w:p>
        </w:tc>
        <w:tc>
          <w:tcPr>
            <w:tcW w:w="6237" w:type="dxa"/>
          </w:tcPr>
          <w:p w14:paraId="3EA8F06B" w14:textId="146596D8" w:rsidR="00EB3652" w:rsidRPr="00C75A56" w:rsidRDefault="00F023E5"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val="fr-CH" w:eastAsia="de-CH"/>
              </w:rPr>
            </w:pPr>
            <w:r w:rsidRPr="00E2301A">
              <w:rPr>
                <w:rFonts w:eastAsia="Times New Roman" w:cs="Arial"/>
                <w:color w:val="0070C0"/>
                <w:lang w:val="fr-CH" w:eastAsia="de-CH"/>
              </w:rPr>
              <w:t>En cours d</w:t>
            </w:r>
            <w:r w:rsidR="00E21686" w:rsidRPr="00C75A56">
              <w:rPr>
                <w:rFonts w:eastAsia="Times New Roman" w:cs="Arial"/>
                <w:color w:val="0070C0"/>
                <w:lang w:val="fr-CH" w:eastAsia="de-CH"/>
              </w:rPr>
              <w:t>’</w:t>
            </w:r>
            <w:r w:rsidRPr="00C75A56">
              <w:rPr>
                <w:rFonts w:eastAsia="Times New Roman" w:cs="Arial"/>
                <w:color w:val="0070C0"/>
                <w:lang w:val="fr-CH" w:eastAsia="de-CH"/>
              </w:rPr>
              <w:t>élaboration, en cours de vérification, terminé/approuvé</w:t>
            </w:r>
          </w:p>
        </w:tc>
      </w:tr>
      <w:tr w:rsidR="00EB3652" w:rsidRPr="00C75A56" w14:paraId="1A24FAE4"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3BE6AC31" w14:textId="50EFC793" w:rsidR="00EB3652" w:rsidRPr="00F60E63" w:rsidRDefault="00043251" w:rsidP="00EB3652">
            <w:pPr>
              <w:widowControl/>
              <w:rPr>
                <w:rFonts w:eastAsia="Times New Roman" w:cs="Arial"/>
                <w:bCs w:val="0"/>
                <w:lang w:val="fr-CH" w:eastAsia="de-CH"/>
              </w:rPr>
            </w:pPr>
            <w:r w:rsidRPr="00F60E63">
              <w:rPr>
                <w:rFonts w:eastAsia="Times New Roman" w:cs="Arial"/>
                <w:lang w:val="fr-CH" w:eastAsia="de-CH"/>
              </w:rPr>
              <w:t>Numéro du projet</w:t>
            </w:r>
          </w:p>
        </w:tc>
        <w:tc>
          <w:tcPr>
            <w:tcW w:w="6237" w:type="dxa"/>
          </w:tcPr>
          <w:p w14:paraId="1B68AF97" w14:textId="77777777" w:rsidR="00EB3652" w:rsidRPr="00F60E63"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val="fr-CH" w:eastAsia="de-CH"/>
              </w:rPr>
            </w:pPr>
          </w:p>
        </w:tc>
      </w:tr>
      <w:tr w:rsidR="00EB3652" w:rsidRPr="001C48EC" w14:paraId="317CED2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7B9B7CD" w14:textId="22652474" w:rsidR="00EB3652" w:rsidRPr="00C75A56" w:rsidRDefault="00043251" w:rsidP="00043251">
            <w:pPr>
              <w:widowControl/>
              <w:rPr>
                <w:rFonts w:eastAsia="Times New Roman" w:cs="Arial"/>
                <w:bCs w:val="0"/>
                <w:lang w:val="fr-CH" w:eastAsia="de-CH"/>
              </w:rPr>
            </w:pPr>
            <w:r w:rsidRPr="00E2301A">
              <w:rPr>
                <w:rFonts w:eastAsia="Times New Roman" w:cs="Arial"/>
                <w:lang w:val="fr-CH" w:eastAsia="de-CH"/>
              </w:rPr>
              <w:t>Chef de projet</w:t>
            </w:r>
            <w:r w:rsidR="00EB3652" w:rsidRPr="00C75A56">
              <w:rPr>
                <w:rFonts w:eastAsia="Times New Roman" w:cs="Arial"/>
                <w:lang w:val="fr-CH" w:eastAsia="de-CH"/>
              </w:rPr>
              <w:t xml:space="preserve"> (</w:t>
            </w:r>
            <w:r w:rsidRPr="00C75A56">
              <w:rPr>
                <w:rFonts w:eastAsia="Times New Roman" w:cs="Arial"/>
                <w:lang w:val="fr-CH" w:eastAsia="de-CH"/>
              </w:rPr>
              <w:t>CP</w:t>
            </w:r>
            <w:r w:rsidR="00EB3652" w:rsidRPr="00C75A56">
              <w:rPr>
                <w:rFonts w:eastAsia="Times New Roman" w:cs="Arial"/>
                <w:lang w:val="fr-CH" w:eastAsia="de-CH"/>
              </w:rPr>
              <w:t xml:space="preserve"> </w:t>
            </w:r>
            <w:r w:rsidRPr="00C75A56">
              <w:rPr>
                <w:rFonts w:eastAsia="Times New Roman" w:cs="Arial"/>
                <w:lang w:val="fr-CH" w:eastAsia="de-CH"/>
              </w:rPr>
              <w:t>BP</w:t>
            </w:r>
            <w:r w:rsidR="00EB3652" w:rsidRPr="00C75A56">
              <w:rPr>
                <w:rFonts w:eastAsia="Times New Roman" w:cs="Arial"/>
                <w:lang w:val="fr-CH" w:eastAsia="de-CH"/>
              </w:rPr>
              <w:t>)</w:t>
            </w:r>
          </w:p>
        </w:tc>
        <w:tc>
          <w:tcPr>
            <w:tcW w:w="6237" w:type="dxa"/>
          </w:tcPr>
          <w:p w14:paraId="4ACCE513" w14:textId="77777777" w:rsidR="00EB3652" w:rsidRPr="00C75A56"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val="fr-CH" w:eastAsia="de-CH"/>
              </w:rPr>
            </w:pPr>
          </w:p>
        </w:tc>
      </w:tr>
      <w:tr w:rsidR="00EB3652" w:rsidRPr="00C75A56" w14:paraId="30D5AF4F"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0A3F167" w14:textId="77777777" w:rsidR="00EB3652" w:rsidRPr="00F60E63" w:rsidRDefault="00EB3652" w:rsidP="00EB3652">
            <w:pPr>
              <w:widowControl/>
              <w:rPr>
                <w:rFonts w:eastAsia="Times New Roman" w:cs="Arial"/>
                <w:bCs w:val="0"/>
                <w:lang w:val="fr-CH" w:eastAsia="de-CH"/>
              </w:rPr>
            </w:pPr>
            <w:r w:rsidRPr="00F60E63">
              <w:rPr>
                <w:rFonts w:eastAsia="Times New Roman" w:cs="Arial"/>
                <w:lang w:val="fr-CH" w:eastAsia="de-CH"/>
              </w:rPr>
              <w:t>Version</w:t>
            </w:r>
          </w:p>
        </w:tc>
        <w:tc>
          <w:tcPr>
            <w:tcW w:w="6237" w:type="dxa"/>
          </w:tcPr>
          <w:p w14:paraId="1CB397DD" w14:textId="79DABEEF" w:rsidR="00EB3652" w:rsidRPr="00F60E63" w:rsidRDefault="00F023E5" w:rsidP="00F61946">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val="fr-CH" w:eastAsia="de-CH"/>
              </w:rPr>
            </w:pPr>
            <w:r w:rsidRPr="00F60E63">
              <w:rPr>
                <w:rFonts w:eastAsia="Times New Roman" w:cs="Arial"/>
                <w:lang w:val="fr-CH" w:eastAsia="de-CH"/>
              </w:rPr>
              <w:t>Du</w:t>
            </w:r>
            <w:r w:rsidR="00AA6A49" w:rsidRPr="00F60E63">
              <w:rPr>
                <w:rFonts w:eastAsia="Times New Roman" w:cs="Arial"/>
                <w:lang w:val="fr-CH" w:eastAsia="de-CH"/>
              </w:rPr>
              <w:t xml:space="preserve"> t</w:t>
            </w:r>
            <w:r w:rsidR="00EB3652" w:rsidRPr="00F60E63">
              <w:rPr>
                <w:rFonts w:eastAsia="Times New Roman" w:cs="Arial"/>
                <w:lang w:val="fr-CH" w:eastAsia="de-CH"/>
              </w:rPr>
              <w:t>emplate V4.</w:t>
            </w:r>
            <w:r w:rsidR="00F61946">
              <w:rPr>
                <w:rFonts w:eastAsia="Times New Roman" w:cs="Arial"/>
                <w:lang w:val="fr-CH" w:eastAsia="de-CH"/>
              </w:rPr>
              <w:t>4</w:t>
            </w:r>
          </w:p>
        </w:tc>
      </w:tr>
      <w:tr w:rsidR="00EB3652" w:rsidRPr="00C75A56" w14:paraId="322D9A4E"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0B3421E" w14:textId="2E39AB15" w:rsidR="00EB3652" w:rsidRPr="00F60E63" w:rsidRDefault="00043251" w:rsidP="00EB3652">
            <w:pPr>
              <w:widowControl/>
              <w:rPr>
                <w:rFonts w:eastAsia="Times New Roman" w:cs="Arial"/>
                <w:bCs w:val="0"/>
                <w:lang w:val="fr-CH" w:eastAsia="de-CH"/>
              </w:rPr>
            </w:pPr>
            <w:r w:rsidRPr="00F60E63">
              <w:rPr>
                <w:rFonts w:eastAsia="Times New Roman" w:cs="Arial"/>
                <w:lang w:val="fr-CH" w:eastAsia="de-CH"/>
              </w:rPr>
              <w:t>Date</w:t>
            </w:r>
          </w:p>
        </w:tc>
        <w:tc>
          <w:tcPr>
            <w:tcW w:w="6237" w:type="dxa"/>
          </w:tcPr>
          <w:p w14:paraId="47FC3943" w14:textId="77777777" w:rsidR="00EB3652" w:rsidRPr="00F60E63"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val="fr-CH" w:eastAsia="de-CH"/>
              </w:rPr>
            </w:pPr>
          </w:p>
        </w:tc>
      </w:tr>
      <w:tr w:rsidR="00EB3652" w:rsidRPr="00C75A56" w14:paraId="0B1FDC8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A856972" w14:textId="3B08E4A1" w:rsidR="00EB3652" w:rsidRPr="00F60E63" w:rsidRDefault="00043251" w:rsidP="00EB3652">
            <w:pPr>
              <w:widowControl/>
              <w:rPr>
                <w:rFonts w:eastAsia="Times New Roman" w:cs="Arial"/>
                <w:bCs w:val="0"/>
                <w:lang w:val="fr-CH" w:eastAsia="de-CH"/>
              </w:rPr>
            </w:pPr>
            <w:r w:rsidRPr="00F60E63">
              <w:rPr>
                <w:rFonts w:eastAsia="Times New Roman" w:cs="Arial"/>
                <w:lang w:val="fr-CH" w:eastAsia="de-CH"/>
              </w:rPr>
              <w:t>Mandant</w:t>
            </w:r>
          </w:p>
        </w:tc>
        <w:tc>
          <w:tcPr>
            <w:tcW w:w="6237" w:type="dxa"/>
          </w:tcPr>
          <w:p w14:paraId="0B2AFC5B" w14:textId="77777777" w:rsidR="00EB3652" w:rsidRPr="00F60E63"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val="fr-CH" w:eastAsia="de-CH"/>
              </w:rPr>
            </w:pPr>
          </w:p>
        </w:tc>
      </w:tr>
      <w:tr w:rsidR="00EB3652" w:rsidRPr="00C75A56" w14:paraId="11D9A00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605C7DC9" w14:textId="286CEAD5" w:rsidR="00EB3652" w:rsidRPr="00F60E63" w:rsidRDefault="00043251" w:rsidP="00EB3652">
            <w:pPr>
              <w:widowControl/>
              <w:rPr>
                <w:rFonts w:eastAsia="Times New Roman" w:cs="Arial"/>
                <w:bCs w:val="0"/>
                <w:lang w:val="fr-CH" w:eastAsia="de-CH"/>
              </w:rPr>
            </w:pPr>
            <w:r w:rsidRPr="00F60E63">
              <w:rPr>
                <w:rFonts w:eastAsia="Times New Roman" w:cs="Arial"/>
                <w:lang w:val="fr-CH" w:eastAsia="de-CH"/>
              </w:rPr>
              <w:t>Auteur(s)</w:t>
            </w:r>
          </w:p>
        </w:tc>
        <w:tc>
          <w:tcPr>
            <w:tcW w:w="6237" w:type="dxa"/>
          </w:tcPr>
          <w:p w14:paraId="57527830" w14:textId="77777777" w:rsidR="00EB3652" w:rsidRPr="00F60E63"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val="fr-CH" w:eastAsia="de-CH"/>
              </w:rPr>
            </w:pPr>
          </w:p>
        </w:tc>
      </w:tr>
    </w:tbl>
    <w:p w14:paraId="0E42286F" w14:textId="64DE1206" w:rsidR="004B426A" w:rsidRPr="00F60E63" w:rsidRDefault="00EB3652">
      <w:pPr>
        <w:widowControl/>
        <w:rPr>
          <w:lang w:val="fr-CH"/>
        </w:rPr>
      </w:pPr>
      <w:r w:rsidRPr="00F60E63">
        <w:rPr>
          <w:lang w:val="fr-CH"/>
        </w:rPr>
        <w:t xml:space="preserve"> </w:t>
      </w:r>
      <w:r w:rsidR="00D10698" w:rsidRPr="00F60E63">
        <w:rPr>
          <w:lang w:val="fr-CH"/>
        </w:rPr>
        <w:br w:type="page"/>
      </w:r>
    </w:p>
    <w:p w14:paraId="7E5CB1F6" w14:textId="52736687" w:rsidR="00EB3652" w:rsidRPr="00F60E63" w:rsidRDefault="00300C40" w:rsidP="00EB3652">
      <w:pPr>
        <w:pStyle w:val="HermesUntertitel"/>
        <w:rPr>
          <w:sz w:val="22"/>
          <w:lang w:val="fr-CH"/>
        </w:rPr>
      </w:pPr>
      <w:bookmarkStart w:id="0" w:name="Alpha"/>
      <w:r w:rsidRPr="00F60E63">
        <w:rPr>
          <w:sz w:val="22"/>
          <w:lang w:val="fr-CH"/>
        </w:rPr>
        <w:lastRenderedPageBreak/>
        <w:t>Suivi des modifications</w:t>
      </w:r>
    </w:p>
    <w:tbl>
      <w:tblPr>
        <w:tblStyle w:val="EinfacheTabelle1"/>
        <w:tblW w:w="0" w:type="auto"/>
        <w:tblLayout w:type="fixed"/>
        <w:tblLook w:val="04A0" w:firstRow="1" w:lastRow="0" w:firstColumn="1" w:lastColumn="0" w:noHBand="0" w:noVBand="1"/>
      </w:tblPr>
      <w:tblGrid>
        <w:gridCol w:w="1134"/>
        <w:gridCol w:w="1241"/>
        <w:gridCol w:w="3969"/>
        <w:gridCol w:w="2835"/>
      </w:tblGrid>
      <w:tr w:rsidR="00EB3652" w:rsidRPr="00C75A56" w14:paraId="5BEA1B2A"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14:paraId="45242BD8" w14:textId="77777777" w:rsidR="00EB3652" w:rsidRPr="00F60E63" w:rsidRDefault="00EB3652" w:rsidP="00C67674">
            <w:pPr>
              <w:widowControl/>
              <w:rPr>
                <w:lang w:val="fr-CH"/>
              </w:rPr>
            </w:pPr>
            <w:r w:rsidRPr="00F60E63">
              <w:rPr>
                <w:lang w:val="fr-CH"/>
              </w:rPr>
              <w:t>Version</w:t>
            </w:r>
          </w:p>
        </w:tc>
        <w:tc>
          <w:tcPr>
            <w:tcW w:w="1241" w:type="dxa"/>
            <w:tcBorders>
              <w:bottom w:val="single" w:sz="4" w:space="0" w:color="auto"/>
            </w:tcBorders>
          </w:tcPr>
          <w:p w14:paraId="17B2D284" w14:textId="08ED8D60" w:rsidR="00EB3652" w:rsidRPr="00F60E63" w:rsidRDefault="00300C40" w:rsidP="00C67674">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Date</w:t>
            </w:r>
          </w:p>
        </w:tc>
        <w:tc>
          <w:tcPr>
            <w:tcW w:w="3969" w:type="dxa"/>
            <w:tcBorders>
              <w:bottom w:val="single" w:sz="4" w:space="0" w:color="auto"/>
            </w:tcBorders>
          </w:tcPr>
          <w:p w14:paraId="4242CBA6" w14:textId="76FB5949" w:rsidR="00EB3652" w:rsidRPr="00F60E63" w:rsidRDefault="00300C40" w:rsidP="00C67674">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Description, remarque</w:t>
            </w:r>
          </w:p>
        </w:tc>
        <w:tc>
          <w:tcPr>
            <w:tcW w:w="2835" w:type="dxa"/>
            <w:tcBorders>
              <w:bottom w:val="single" w:sz="4" w:space="0" w:color="auto"/>
            </w:tcBorders>
          </w:tcPr>
          <w:p w14:paraId="178B73E7" w14:textId="65C5711B" w:rsidR="00EB3652" w:rsidRPr="00F60E63" w:rsidRDefault="00300C40" w:rsidP="00C67674">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Nom</w:t>
            </w:r>
          </w:p>
        </w:tc>
      </w:tr>
      <w:tr w:rsidR="00EB3652" w:rsidRPr="00C75A56" w14:paraId="0F6F41EC"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3F210794" w14:textId="77777777" w:rsidR="00EB3652" w:rsidRPr="00F60E63" w:rsidRDefault="00EB3652" w:rsidP="00C67674">
            <w:pPr>
              <w:widowControl/>
              <w:rPr>
                <w:lang w:val="fr-CH"/>
              </w:rPr>
            </w:pPr>
          </w:p>
        </w:tc>
        <w:tc>
          <w:tcPr>
            <w:tcW w:w="1241" w:type="dxa"/>
            <w:tcBorders>
              <w:top w:val="single" w:sz="4" w:space="0" w:color="auto"/>
            </w:tcBorders>
          </w:tcPr>
          <w:p w14:paraId="712C9320"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3969" w:type="dxa"/>
            <w:tcBorders>
              <w:top w:val="single" w:sz="4" w:space="0" w:color="auto"/>
            </w:tcBorders>
          </w:tcPr>
          <w:p w14:paraId="56153513"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2835" w:type="dxa"/>
            <w:tcBorders>
              <w:top w:val="single" w:sz="4" w:space="0" w:color="auto"/>
            </w:tcBorders>
          </w:tcPr>
          <w:p w14:paraId="06A1FCE3"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r w:rsidR="00EB3652" w:rsidRPr="00C75A56" w14:paraId="1947C8A6"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A40A9B7" w14:textId="77777777" w:rsidR="00EB3652" w:rsidRPr="00F60E63" w:rsidRDefault="00EB3652" w:rsidP="00C67674">
            <w:pPr>
              <w:widowControl/>
              <w:rPr>
                <w:lang w:val="fr-CH"/>
              </w:rPr>
            </w:pPr>
          </w:p>
        </w:tc>
        <w:tc>
          <w:tcPr>
            <w:tcW w:w="1241" w:type="dxa"/>
          </w:tcPr>
          <w:p w14:paraId="5DBBA70C"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3969" w:type="dxa"/>
          </w:tcPr>
          <w:p w14:paraId="030461D6"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2835" w:type="dxa"/>
          </w:tcPr>
          <w:p w14:paraId="5A2A067D"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r>
      <w:tr w:rsidR="00EB3652" w:rsidRPr="00C75A56" w14:paraId="3D53CEF3"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1E94D9C" w14:textId="77777777" w:rsidR="00EB3652" w:rsidRPr="00F60E63" w:rsidRDefault="00EB3652" w:rsidP="00C67674">
            <w:pPr>
              <w:widowControl/>
              <w:rPr>
                <w:lang w:val="fr-CH"/>
              </w:rPr>
            </w:pPr>
          </w:p>
        </w:tc>
        <w:tc>
          <w:tcPr>
            <w:tcW w:w="1241" w:type="dxa"/>
          </w:tcPr>
          <w:p w14:paraId="1E535A8D"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3969" w:type="dxa"/>
          </w:tcPr>
          <w:p w14:paraId="7EC596E1"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2835" w:type="dxa"/>
          </w:tcPr>
          <w:p w14:paraId="7D3A36C3"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r w:rsidR="00EB3652" w:rsidRPr="00C75A56" w14:paraId="25DCBBAA"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33720B6" w14:textId="77777777" w:rsidR="00EB3652" w:rsidRPr="00F60E63" w:rsidRDefault="00EB3652" w:rsidP="00C67674">
            <w:pPr>
              <w:widowControl/>
              <w:rPr>
                <w:lang w:val="fr-CH"/>
              </w:rPr>
            </w:pPr>
          </w:p>
        </w:tc>
        <w:tc>
          <w:tcPr>
            <w:tcW w:w="1241" w:type="dxa"/>
          </w:tcPr>
          <w:p w14:paraId="04EEB732"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3969" w:type="dxa"/>
          </w:tcPr>
          <w:p w14:paraId="54F69ACE"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2835" w:type="dxa"/>
          </w:tcPr>
          <w:p w14:paraId="139DC008"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r>
      <w:tr w:rsidR="00EB3652" w:rsidRPr="00C75A56" w14:paraId="3EE02F29"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20182A8C" w14:textId="77777777" w:rsidR="00EB3652" w:rsidRPr="00F60E63" w:rsidRDefault="00EB3652" w:rsidP="00C67674">
            <w:pPr>
              <w:widowControl/>
              <w:rPr>
                <w:lang w:val="fr-CH"/>
              </w:rPr>
            </w:pPr>
          </w:p>
        </w:tc>
        <w:tc>
          <w:tcPr>
            <w:tcW w:w="1241" w:type="dxa"/>
          </w:tcPr>
          <w:p w14:paraId="5A2502C4"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3969" w:type="dxa"/>
          </w:tcPr>
          <w:p w14:paraId="58E80519"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2835" w:type="dxa"/>
          </w:tcPr>
          <w:p w14:paraId="58187F80"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r w:rsidR="00EB3652" w:rsidRPr="00C75A56" w14:paraId="2B394CC7"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97E13AF" w14:textId="77777777" w:rsidR="00EB3652" w:rsidRPr="00F60E63" w:rsidRDefault="00EB3652" w:rsidP="00C67674">
            <w:pPr>
              <w:widowControl/>
              <w:rPr>
                <w:lang w:val="fr-CH"/>
              </w:rPr>
            </w:pPr>
          </w:p>
        </w:tc>
        <w:tc>
          <w:tcPr>
            <w:tcW w:w="1241" w:type="dxa"/>
          </w:tcPr>
          <w:p w14:paraId="34C5E79B"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3969" w:type="dxa"/>
          </w:tcPr>
          <w:p w14:paraId="275306A4"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2835" w:type="dxa"/>
          </w:tcPr>
          <w:p w14:paraId="3732998B"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r>
      <w:tr w:rsidR="00EB3652" w:rsidRPr="00C75A56" w14:paraId="2B9B61D6"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0433B9E" w14:textId="77777777" w:rsidR="00EB3652" w:rsidRPr="00F60E63" w:rsidRDefault="00EB3652" w:rsidP="00C67674">
            <w:pPr>
              <w:widowControl/>
              <w:rPr>
                <w:lang w:val="fr-CH"/>
              </w:rPr>
            </w:pPr>
          </w:p>
        </w:tc>
        <w:tc>
          <w:tcPr>
            <w:tcW w:w="1241" w:type="dxa"/>
          </w:tcPr>
          <w:p w14:paraId="3E53079F"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3969" w:type="dxa"/>
          </w:tcPr>
          <w:p w14:paraId="125835D5"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2835" w:type="dxa"/>
          </w:tcPr>
          <w:p w14:paraId="5D15E267"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bl>
    <w:p w14:paraId="03050F1C" w14:textId="77777777" w:rsidR="00EB3652" w:rsidRPr="00F60E63" w:rsidRDefault="00EB3652" w:rsidP="00EB3652">
      <w:pPr>
        <w:widowControl/>
        <w:rPr>
          <w:lang w:val="fr-CH"/>
        </w:rPr>
      </w:pPr>
    </w:p>
    <w:p w14:paraId="742159C5" w14:textId="77777777" w:rsidR="00EB3652" w:rsidRPr="00F60E63" w:rsidRDefault="00EB3652" w:rsidP="00EB3652">
      <w:pPr>
        <w:widowControl/>
        <w:rPr>
          <w:lang w:val="fr-CH"/>
        </w:rPr>
      </w:pPr>
    </w:p>
    <w:p w14:paraId="3E7DC80A" w14:textId="57404301" w:rsidR="00EB3652" w:rsidRPr="00F60E63" w:rsidRDefault="00AB35AA" w:rsidP="00EB3652">
      <w:pPr>
        <w:pStyle w:val="HermesUntertitel"/>
        <w:rPr>
          <w:sz w:val="22"/>
          <w:lang w:val="fr-CH"/>
        </w:rPr>
      </w:pPr>
      <w:r w:rsidRPr="00F60E63">
        <w:rPr>
          <w:sz w:val="22"/>
          <w:lang w:val="fr-CH"/>
        </w:rPr>
        <w:t>Distribution</w:t>
      </w:r>
    </w:p>
    <w:tbl>
      <w:tblPr>
        <w:tblStyle w:val="EinfacheTabelle1"/>
        <w:tblW w:w="9214" w:type="dxa"/>
        <w:tblLayout w:type="fixed"/>
        <w:tblLook w:val="04A0" w:firstRow="1" w:lastRow="0" w:firstColumn="1" w:lastColumn="0" w:noHBand="0" w:noVBand="1"/>
      </w:tblPr>
      <w:tblGrid>
        <w:gridCol w:w="1555"/>
        <w:gridCol w:w="3685"/>
        <w:gridCol w:w="3974"/>
      </w:tblGrid>
      <w:tr w:rsidR="00EB3652" w:rsidRPr="00C75A56" w14:paraId="76B0C845"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7A700092" w14:textId="3AEED9C8" w:rsidR="00EB3652" w:rsidRPr="00F60E63" w:rsidRDefault="00EB3652" w:rsidP="00AB35AA">
            <w:pPr>
              <w:widowControl/>
              <w:rPr>
                <w:lang w:val="fr-CH"/>
              </w:rPr>
            </w:pPr>
            <w:r w:rsidRPr="00F60E63">
              <w:rPr>
                <w:lang w:val="fr-CH"/>
              </w:rPr>
              <w:t>F</w:t>
            </w:r>
            <w:r w:rsidR="00AB35AA" w:rsidRPr="00F60E63">
              <w:rPr>
                <w:lang w:val="fr-CH"/>
              </w:rPr>
              <w:t>onction</w:t>
            </w:r>
          </w:p>
        </w:tc>
        <w:tc>
          <w:tcPr>
            <w:tcW w:w="3685" w:type="dxa"/>
            <w:tcBorders>
              <w:bottom w:val="single" w:sz="4" w:space="0" w:color="auto"/>
            </w:tcBorders>
          </w:tcPr>
          <w:p w14:paraId="35D2D22F" w14:textId="762F4FE4" w:rsidR="00EB3652" w:rsidRPr="00F60E63" w:rsidRDefault="00AB35AA" w:rsidP="00C67674">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Nom</w:t>
            </w:r>
          </w:p>
        </w:tc>
        <w:tc>
          <w:tcPr>
            <w:tcW w:w="3974" w:type="dxa"/>
            <w:tcBorders>
              <w:bottom w:val="single" w:sz="4" w:space="0" w:color="auto"/>
            </w:tcBorders>
          </w:tcPr>
          <w:p w14:paraId="73D61356" w14:textId="18588ED3" w:rsidR="00EB3652" w:rsidRPr="00F60E63" w:rsidRDefault="00AB35AA" w:rsidP="00AB35AA">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Dé</w:t>
            </w:r>
            <w:r w:rsidR="00EB3652" w:rsidRPr="00F60E63">
              <w:rPr>
                <w:lang w:val="fr-CH"/>
              </w:rPr>
              <w:t xml:space="preserve">partement / </w:t>
            </w:r>
            <w:r w:rsidR="00E21686" w:rsidRPr="00F60E63">
              <w:rPr>
                <w:lang w:val="fr-CH"/>
              </w:rPr>
              <w:t>o</w:t>
            </w:r>
            <w:r w:rsidRPr="00F60E63">
              <w:rPr>
                <w:lang w:val="fr-CH"/>
              </w:rPr>
              <w:t>ffice</w:t>
            </w:r>
          </w:p>
        </w:tc>
      </w:tr>
      <w:tr w:rsidR="00EB3652" w:rsidRPr="00C75A56" w14:paraId="1406F83D"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tcBorders>
          </w:tcPr>
          <w:p w14:paraId="76FFECFC" w14:textId="23ADBB7F" w:rsidR="00EB3652" w:rsidRPr="00F60E63" w:rsidRDefault="00AB35AA" w:rsidP="00C67674">
            <w:pPr>
              <w:widowControl/>
              <w:rPr>
                <w:lang w:val="fr-CH"/>
              </w:rPr>
            </w:pPr>
            <w:r w:rsidRPr="00F60E63">
              <w:rPr>
                <w:lang w:val="fr-CH"/>
              </w:rPr>
              <w:t>DSIO</w:t>
            </w:r>
          </w:p>
        </w:tc>
        <w:tc>
          <w:tcPr>
            <w:tcW w:w="3685" w:type="dxa"/>
            <w:tcBorders>
              <w:top w:val="single" w:sz="4" w:space="0" w:color="auto"/>
            </w:tcBorders>
          </w:tcPr>
          <w:p w14:paraId="53336B5E"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3974" w:type="dxa"/>
            <w:tcBorders>
              <w:top w:val="single" w:sz="4" w:space="0" w:color="auto"/>
            </w:tcBorders>
          </w:tcPr>
          <w:p w14:paraId="76AADDAC"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r w:rsidR="00EB3652" w:rsidRPr="00C75A56" w14:paraId="0B593B4C"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6A6DED3C" w14:textId="77777777" w:rsidR="00EB3652" w:rsidRPr="00F60E63" w:rsidRDefault="00EB3652" w:rsidP="00C67674">
            <w:pPr>
              <w:widowControl/>
              <w:rPr>
                <w:lang w:val="fr-CH"/>
              </w:rPr>
            </w:pPr>
          </w:p>
        </w:tc>
        <w:tc>
          <w:tcPr>
            <w:tcW w:w="3685" w:type="dxa"/>
          </w:tcPr>
          <w:p w14:paraId="16331607"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3974" w:type="dxa"/>
          </w:tcPr>
          <w:p w14:paraId="40E0CE5A"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r>
      <w:tr w:rsidR="00EB3652" w:rsidRPr="00C75A56" w14:paraId="0C7844FC"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9449BF6" w14:textId="77777777" w:rsidR="00EB3652" w:rsidRPr="00F60E63" w:rsidRDefault="00EB3652" w:rsidP="00C67674">
            <w:pPr>
              <w:widowControl/>
              <w:rPr>
                <w:lang w:val="fr-CH"/>
              </w:rPr>
            </w:pPr>
          </w:p>
        </w:tc>
        <w:tc>
          <w:tcPr>
            <w:tcW w:w="3685" w:type="dxa"/>
          </w:tcPr>
          <w:p w14:paraId="582025E6"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3974" w:type="dxa"/>
          </w:tcPr>
          <w:p w14:paraId="645ADA5E"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r w:rsidR="00EB3652" w:rsidRPr="00C75A56" w14:paraId="319DBA92"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CFB1C2F" w14:textId="77777777" w:rsidR="00EB3652" w:rsidRPr="00F60E63" w:rsidRDefault="00EB3652" w:rsidP="00C67674">
            <w:pPr>
              <w:widowControl/>
              <w:rPr>
                <w:lang w:val="fr-CH"/>
              </w:rPr>
            </w:pPr>
          </w:p>
        </w:tc>
        <w:tc>
          <w:tcPr>
            <w:tcW w:w="3685" w:type="dxa"/>
          </w:tcPr>
          <w:p w14:paraId="48753075"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3974" w:type="dxa"/>
          </w:tcPr>
          <w:p w14:paraId="52D0DC3C" w14:textId="77777777" w:rsidR="00EB3652" w:rsidRPr="00F60E63" w:rsidRDefault="00EB3652" w:rsidP="00C67674">
            <w:pPr>
              <w:widowControl/>
              <w:cnfStyle w:val="000000000000" w:firstRow="0" w:lastRow="0" w:firstColumn="0" w:lastColumn="0" w:oddVBand="0" w:evenVBand="0" w:oddHBand="0" w:evenHBand="0" w:firstRowFirstColumn="0" w:firstRowLastColumn="0" w:lastRowFirstColumn="0" w:lastRowLastColumn="0"/>
              <w:rPr>
                <w:lang w:val="fr-CH"/>
              </w:rPr>
            </w:pPr>
          </w:p>
        </w:tc>
      </w:tr>
      <w:tr w:rsidR="00EB3652" w:rsidRPr="00C75A56" w14:paraId="07B1D021"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0B0B458A" w14:textId="77777777" w:rsidR="00EB3652" w:rsidRPr="00F60E63" w:rsidRDefault="00EB3652" w:rsidP="00C67674">
            <w:pPr>
              <w:widowControl/>
              <w:rPr>
                <w:lang w:val="fr-CH"/>
              </w:rPr>
            </w:pPr>
          </w:p>
        </w:tc>
        <w:tc>
          <w:tcPr>
            <w:tcW w:w="3685" w:type="dxa"/>
          </w:tcPr>
          <w:p w14:paraId="4A777215"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3974" w:type="dxa"/>
          </w:tcPr>
          <w:p w14:paraId="63607D3F" w14:textId="77777777" w:rsidR="00EB3652" w:rsidRPr="00F60E63" w:rsidRDefault="00EB3652"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bl>
    <w:p w14:paraId="4B8A273A" w14:textId="77777777" w:rsidR="00EB3652" w:rsidRPr="00F60E63" w:rsidRDefault="00EB3652" w:rsidP="00EB3652">
      <w:pPr>
        <w:widowControl/>
        <w:rPr>
          <w:b/>
          <w:lang w:val="fr-CH"/>
        </w:rPr>
      </w:pPr>
    </w:p>
    <w:p w14:paraId="0E0FC07A" w14:textId="77777777" w:rsidR="00EB3652" w:rsidRPr="00F60E63" w:rsidRDefault="00EB3652" w:rsidP="00EB3652">
      <w:pPr>
        <w:widowControl/>
        <w:rPr>
          <w:b/>
          <w:lang w:val="fr-CH"/>
        </w:rPr>
      </w:pPr>
    </w:p>
    <w:p w14:paraId="0D57CB16" w14:textId="77777777" w:rsidR="00EB3652" w:rsidRPr="00F60E63" w:rsidRDefault="00EB3652" w:rsidP="00EB3652">
      <w:pPr>
        <w:widowControl/>
        <w:rPr>
          <w:b/>
          <w:lang w:val="fr-CH"/>
        </w:rPr>
      </w:pPr>
      <w:r w:rsidRPr="00F60E63">
        <w:rPr>
          <w:lang w:val="fr-CH"/>
        </w:rPr>
        <w:br w:type="page"/>
      </w:r>
    </w:p>
    <w:p w14:paraId="33BB6706" w14:textId="186BEA87" w:rsidR="00982B99" w:rsidRPr="00E2301A" w:rsidRDefault="008D1D64" w:rsidP="00982B99">
      <w:pPr>
        <w:pStyle w:val="HermesUntertitel"/>
        <w:rPr>
          <w:sz w:val="22"/>
          <w:lang w:val="fr-CH"/>
        </w:rPr>
      </w:pPr>
      <w:r w:rsidRPr="00E2301A">
        <w:rPr>
          <w:sz w:val="22"/>
          <w:lang w:val="fr-CH"/>
        </w:rPr>
        <w:lastRenderedPageBreak/>
        <w:t>Évaluation du document après les phases de projet</w:t>
      </w:r>
    </w:p>
    <w:p w14:paraId="1CA1B6E7" w14:textId="77777777" w:rsidR="008A3B7D" w:rsidRPr="00C75A56" w:rsidRDefault="008A3B7D" w:rsidP="005F33F9">
      <w:pPr>
        <w:pStyle w:val="HermesUntertitel"/>
        <w:rPr>
          <w:b w:val="0"/>
          <w:sz w:val="22"/>
          <w:lang w:val="fr-CH"/>
        </w:rPr>
      </w:pPr>
      <w:r w:rsidRPr="00C75A56">
        <w:rPr>
          <w:b w:val="0"/>
          <w:sz w:val="22"/>
          <w:lang w:val="fr-CH"/>
        </w:rPr>
        <w:t>Les tableaux indiquant les personnes qui examinent (confirment) les différentes phases peu-vent être complétés par autant de noms que souhaité.</w:t>
      </w:r>
    </w:p>
    <w:p w14:paraId="0FD699A7" w14:textId="0C5B8247" w:rsidR="005F33F9" w:rsidRPr="00C75A56" w:rsidRDefault="005F33F9" w:rsidP="005F33F9">
      <w:pPr>
        <w:pStyle w:val="HermesUntertitel"/>
        <w:rPr>
          <w:b w:val="0"/>
          <w:sz w:val="22"/>
          <w:lang w:val="fr-CH"/>
        </w:rPr>
      </w:pPr>
      <w:r w:rsidRPr="00C75A56">
        <w:rPr>
          <w:b w:val="0"/>
          <w:sz w:val="22"/>
          <w:lang w:val="fr-CH"/>
        </w:rPr>
        <w:t>I</w:t>
      </w:r>
      <w:r w:rsidR="008A3B7D" w:rsidRPr="00C75A56">
        <w:rPr>
          <w:b w:val="0"/>
          <w:sz w:val="22"/>
          <w:lang w:val="fr-CH"/>
        </w:rPr>
        <w:t>nitialisation</w:t>
      </w:r>
      <w:r w:rsidR="00982B99" w:rsidRPr="00C75A56">
        <w:rPr>
          <w:b w:val="0"/>
          <w:sz w:val="22"/>
          <w:lang w:val="fr-CH"/>
        </w:rPr>
        <w:t xml:space="preserve"> – </w:t>
      </w:r>
      <w:r w:rsidR="008D1D64" w:rsidRPr="00C75A56">
        <w:rPr>
          <w:b w:val="0"/>
          <w:sz w:val="22"/>
          <w:lang w:val="fr-CH"/>
        </w:rPr>
        <w:t xml:space="preserve">avant la </w:t>
      </w:r>
      <w:r w:rsidR="00AA6A49" w:rsidRPr="00C75A56">
        <w:rPr>
          <w:b w:val="0"/>
          <w:sz w:val="22"/>
          <w:lang w:val="fr-CH"/>
        </w:rPr>
        <w:t>libération</w:t>
      </w:r>
      <w:r w:rsidR="008D1D64" w:rsidRPr="00C75A56">
        <w:rPr>
          <w:b w:val="0"/>
          <w:sz w:val="22"/>
          <w:lang w:val="fr-CH"/>
        </w:rPr>
        <w:t xml:space="preserve"> du projet</w:t>
      </w:r>
    </w:p>
    <w:tbl>
      <w:tblPr>
        <w:tblStyle w:val="EinfacheTabelle1"/>
        <w:tblW w:w="9243" w:type="dxa"/>
        <w:tblLayout w:type="fixed"/>
        <w:tblLook w:val="04A0" w:firstRow="1" w:lastRow="0" w:firstColumn="1" w:lastColumn="0" w:noHBand="0" w:noVBand="1"/>
      </w:tblPr>
      <w:tblGrid>
        <w:gridCol w:w="1418"/>
        <w:gridCol w:w="1418"/>
        <w:gridCol w:w="4422"/>
        <w:gridCol w:w="1985"/>
      </w:tblGrid>
      <w:tr w:rsidR="005F33F9" w:rsidRPr="00C75A56" w14:paraId="7A5CEB91"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tcPr>
          <w:p w14:paraId="36D15357" w14:textId="3FAE4AB3" w:rsidR="005F33F9" w:rsidRPr="00F60E63" w:rsidRDefault="00982B99" w:rsidP="00C67674">
            <w:pPr>
              <w:widowControl/>
              <w:rPr>
                <w:lang w:val="fr-CH"/>
              </w:rPr>
            </w:pPr>
            <w:r w:rsidRPr="00F60E63">
              <w:rPr>
                <w:lang w:val="fr-CH"/>
              </w:rPr>
              <w:t>Version</w:t>
            </w:r>
          </w:p>
        </w:tc>
        <w:tc>
          <w:tcPr>
            <w:tcW w:w="1418" w:type="dxa"/>
            <w:tcBorders>
              <w:bottom w:val="single" w:sz="4" w:space="0" w:color="auto"/>
            </w:tcBorders>
          </w:tcPr>
          <w:p w14:paraId="177708E0" w14:textId="150A4470" w:rsidR="005F33F9" w:rsidRPr="00F60E63" w:rsidRDefault="00816B07" w:rsidP="00C67674">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Fonction</w:t>
            </w:r>
          </w:p>
        </w:tc>
        <w:tc>
          <w:tcPr>
            <w:tcW w:w="4422" w:type="dxa"/>
            <w:tcBorders>
              <w:bottom w:val="single" w:sz="4" w:space="0" w:color="auto"/>
            </w:tcBorders>
          </w:tcPr>
          <w:p w14:paraId="4C9C2BCD" w14:textId="2905979D" w:rsidR="005F33F9" w:rsidRPr="00F60E63" w:rsidRDefault="00816B07" w:rsidP="00C67674">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Nom</w:t>
            </w:r>
          </w:p>
        </w:tc>
        <w:tc>
          <w:tcPr>
            <w:tcW w:w="1985" w:type="dxa"/>
            <w:tcBorders>
              <w:bottom w:val="single" w:sz="4" w:space="0" w:color="auto"/>
            </w:tcBorders>
          </w:tcPr>
          <w:p w14:paraId="1E493AAE" w14:textId="260DD6A3" w:rsidR="005F33F9" w:rsidRPr="00F60E63" w:rsidRDefault="00816B07" w:rsidP="00C67674">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Date</w:t>
            </w:r>
          </w:p>
        </w:tc>
      </w:tr>
      <w:tr w:rsidR="005F33F9" w:rsidRPr="00C75A56" w14:paraId="06A70248"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tcBorders>
          </w:tcPr>
          <w:p w14:paraId="59C60905" w14:textId="77777777" w:rsidR="005F33F9" w:rsidRPr="00F60E63" w:rsidRDefault="005F33F9" w:rsidP="00C67674">
            <w:pPr>
              <w:widowControl/>
              <w:rPr>
                <w:lang w:val="fr-CH"/>
              </w:rPr>
            </w:pPr>
          </w:p>
          <w:p w14:paraId="1D54DBA9" w14:textId="77777777" w:rsidR="005F33F9" w:rsidRPr="00F60E63" w:rsidRDefault="005F33F9" w:rsidP="00C67674">
            <w:pPr>
              <w:widowControl/>
              <w:rPr>
                <w:lang w:val="fr-CH"/>
              </w:rPr>
            </w:pPr>
          </w:p>
          <w:p w14:paraId="5B7BA9E0" w14:textId="77777777" w:rsidR="005F33F9" w:rsidRPr="00F60E63" w:rsidRDefault="005F33F9" w:rsidP="00C67674">
            <w:pPr>
              <w:rPr>
                <w:lang w:val="fr-CH"/>
              </w:rPr>
            </w:pPr>
          </w:p>
        </w:tc>
        <w:tc>
          <w:tcPr>
            <w:tcW w:w="1418" w:type="dxa"/>
            <w:tcBorders>
              <w:top w:val="single" w:sz="4" w:space="0" w:color="auto"/>
            </w:tcBorders>
          </w:tcPr>
          <w:p w14:paraId="3230DB28" w14:textId="65ECE898" w:rsidR="005F33F9" w:rsidRPr="00F60E63" w:rsidRDefault="001D5A96" w:rsidP="001D5A96">
            <w:pPr>
              <w:widowControl/>
              <w:cnfStyle w:val="000000100000" w:firstRow="0" w:lastRow="0" w:firstColumn="0" w:lastColumn="0" w:oddVBand="0" w:evenVBand="0" w:oddHBand="1" w:evenHBand="0" w:firstRowFirstColumn="0" w:firstRowLastColumn="0" w:lastRowFirstColumn="0" w:lastRowLastColumn="0"/>
              <w:rPr>
                <w:lang w:val="fr-CH"/>
              </w:rPr>
            </w:pPr>
            <w:r w:rsidRPr="00F60E63">
              <w:rPr>
                <w:lang w:val="fr-CH"/>
              </w:rPr>
              <w:t>Resp. SIPD</w:t>
            </w:r>
          </w:p>
        </w:tc>
        <w:tc>
          <w:tcPr>
            <w:tcW w:w="4422" w:type="dxa"/>
            <w:tcBorders>
              <w:top w:val="single" w:sz="4" w:space="0" w:color="auto"/>
            </w:tcBorders>
          </w:tcPr>
          <w:p w14:paraId="17544CC6"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top w:val="single" w:sz="4" w:space="0" w:color="auto"/>
            </w:tcBorders>
          </w:tcPr>
          <w:p w14:paraId="18120719"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r w:rsidR="005F33F9" w:rsidRPr="00C75A56" w14:paraId="1F890D72"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500F4079" w14:textId="77777777" w:rsidR="005F33F9" w:rsidRPr="00F60E63" w:rsidRDefault="005F33F9" w:rsidP="00C67674">
            <w:pPr>
              <w:rPr>
                <w:lang w:val="fr-CH"/>
              </w:rPr>
            </w:pPr>
          </w:p>
        </w:tc>
        <w:tc>
          <w:tcPr>
            <w:tcW w:w="1418" w:type="dxa"/>
          </w:tcPr>
          <w:p w14:paraId="74294443" w14:textId="50C7D7A1" w:rsidR="005F33F9" w:rsidRPr="00F60E63" w:rsidRDefault="002C7D39" w:rsidP="00C67674">
            <w:pPr>
              <w:widowControl/>
              <w:cnfStyle w:val="000000000000" w:firstRow="0" w:lastRow="0" w:firstColumn="0" w:lastColumn="0" w:oddVBand="0" w:evenVBand="0" w:oddHBand="0" w:evenHBand="0" w:firstRowFirstColumn="0" w:firstRowLastColumn="0" w:lastRowFirstColumn="0" w:lastRowLastColumn="0"/>
              <w:rPr>
                <w:lang w:val="fr-CH"/>
              </w:rPr>
            </w:pPr>
            <w:r w:rsidRPr="00F60E63">
              <w:rPr>
                <w:lang w:val="fr-CH"/>
              </w:rPr>
              <w:t>DSIO</w:t>
            </w:r>
          </w:p>
        </w:tc>
        <w:tc>
          <w:tcPr>
            <w:tcW w:w="4422" w:type="dxa"/>
          </w:tcPr>
          <w:p w14:paraId="6E2CA42A" w14:textId="77777777" w:rsidR="005F33F9" w:rsidRPr="00F60E63" w:rsidRDefault="005F33F9"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1985" w:type="dxa"/>
          </w:tcPr>
          <w:p w14:paraId="41A2D9C4" w14:textId="77777777" w:rsidR="005F33F9" w:rsidRPr="00F60E63" w:rsidRDefault="005F33F9" w:rsidP="00C67674">
            <w:pPr>
              <w:widowControl/>
              <w:cnfStyle w:val="000000000000" w:firstRow="0" w:lastRow="0" w:firstColumn="0" w:lastColumn="0" w:oddVBand="0" w:evenVBand="0" w:oddHBand="0" w:evenHBand="0" w:firstRowFirstColumn="0" w:firstRowLastColumn="0" w:lastRowFirstColumn="0" w:lastRowLastColumn="0"/>
              <w:rPr>
                <w:lang w:val="fr-CH"/>
              </w:rPr>
            </w:pPr>
          </w:p>
        </w:tc>
      </w:tr>
      <w:tr w:rsidR="005F33F9" w:rsidRPr="00C75A56" w14:paraId="48D5F1F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67D58EB3" w14:textId="77777777" w:rsidR="005F33F9" w:rsidRPr="00F60E63" w:rsidRDefault="005F33F9" w:rsidP="00C67674">
            <w:pPr>
              <w:widowControl/>
              <w:rPr>
                <w:lang w:val="fr-CH"/>
              </w:rPr>
            </w:pPr>
          </w:p>
        </w:tc>
        <w:tc>
          <w:tcPr>
            <w:tcW w:w="1418" w:type="dxa"/>
          </w:tcPr>
          <w:p w14:paraId="06D06364"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4422" w:type="dxa"/>
          </w:tcPr>
          <w:p w14:paraId="03819832"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1985" w:type="dxa"/>
          </w:tcPr>
          <w:p w14:paraId="1DB877BB"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bl>
    <w:p w14:paraId="52AF5615" w14:textId="77777777" w:rsidR="005F33F9" w:rsidRPr="00F60E63" w:rsidRDefault="005F33F9" w:rsidP="005F33F9">
      <w:pPr>
        <w:widowControl/>
        <w:rPr>
          <w:lang w:val="fr-CH"/>
        </w:rPr>
      </w:pPr>
    </w:p>
    <w:p w14:paraId="2B8651ED" w14:textId="77777777" w:rsidR="005F33F9" w:rsidRPr="00F60E63" w:rsidRDefault="005F33F9" w:rsidP="005F33F9">
      <w:pPr>
        <w:pStyle w:val="HermesUntertitel"/>
        <w:rPr>
          <w:b w:val="0"/>
          <w:sz w:val="22"/>
          <w:lang w:val="fr-CH"/>
        </w:rPr>
      </w:pPr>
    </w:p>
    <w:p w14:paraId="5B01B2F5" w14:textId="5C4711A6" w:rsidR="005F33F9" w:rsidRPr="00C75A56" w:rsidRDefault="007B3D58" w:rsidP="005F33F9">
      <w:pPr>
        <w:pStyle w:val="HermesUntertitel"/>
        <w:rPr>
          <w:b w:val="0"/>
          <w:sz w:val="22"/>
          <w:lang w:val="fr-CH"/>
        </w:rPr>
      </w:pPr>
      <w:r w:rsidRPr="00E2301A">
        <w:rPr>
          <w:b w:val="0"/>
          <w:sz w:val="22"/>
          <w:lang w:val="fr-CH"/>
        </w:rPr>
        <w:t>Conception</w:t>
      </w:r>
      <w:r w:rsidR="00982B99" w:rsidRPr="00E2301A">
        <w:rPr>
          <w:b w:val="0"/>
          <w:sz w:val="22"/>
          <w:lang w:val="fr-CH"/>
        </w:rPr>
        <w:t xml:space="preserve"> – </w:t>
      </w:r>
      <w:r w:rsidR="008D1D64" w:rsidRPr="00C75A56">
        <w:rPr>
          <w:b w:val="0"/>
          <w:sz w:val="22"/>
          <w:lang w:val="fr-CH"/>
        </w:rPr>
        <w:t xml:space="preserve">avant la </w:t>
      </w:r>
      <w:r w:rsidR="00AA6A49" w:rsidRPr="00C75A56">
        <w:rPr>
          <w:b w:val="0"/>
          <w:sz w:val="22"/>
          <w:lang w:val="fr-CH"/>
        </w:rPr>
        <w:t>libération de</w:t>
      </w:r>
      <w:r w:rsidR="008D1D64" w:rsidRPr="00C75A56">
        <w:rPr>
          <w:b w:val="0"/>
          <w:sz w:val="22"/>
          <w:lang w:val="fr-CH"/>
        </w:rPr>
        <w:t xml:space="preserve"> phases</w:t>
      </w:r>
    </w:p>
    <w:tbl>
      <w:tblPr>
        <w:tblStyle w:val="EinfacheTabelle1"/>
        <w:tblW w:w="9243" w:type="dxa"/>
        <w:tblLayout w:type="fixed"/>
        <w:tblLook w:val="04A0" w:firstRow="1" w:lastRow="0" w:firstColumn="1" w:lastColumn="0" w:noHBand="0" w:noVBand="1"/>
      </w:tblPr>
      <w:tblGrid>
        <w:gridCol w:w="1418"/>
        <w:gridCol w:w="1418"/>
        <w:gridCol w:w="4422"/>
        <w:gridCol w:w="1985"/>
      </w:tblGrid>
      <w:tr w:rsidR="00816B07" w:rsidRPr="00C75A56" w14:paraId="3C9FDD06"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tcPr>
          <w:p w14:paraId="6B3B543E" w14:textId="78DB16F3" w:rsidR="00816B07" w:rsidRPr="00F60E63" w:rsidRDefault="00816B07" w:rsidP="00816B07">
            <w:pPr>
              <w:widowControl/>
              <w:rPr>
                <w:lang w:val="fr-CH"/>
              </w:rPr>
            </w:pPr>
            <w:r w:rsidRPr="00F60E63">
              <w:rPr>
                <w:lang w:val="fr-CH"/>
              </w:rPr>
              <w:t>Version</w:t>
            </w:r>
          </w:p>
        </w:tc>
        <w:tc>
          <w:tcPr>
            <w:tcW w:w="1418" w:type="dxa"/>
            <w:tcBorders>
              <w:bottom w:val="single" w:sz="4" w:space="0" w:color="auto"/>
            </w:tcBorders>
          </w:tcPr>
          <w:p w14:paraId="5E1BB64C" w14:textId="156C7344" w:rsidR="00816B07" w:rsidRPr="00F60E63" w:rsidRDefault="00816B07" w:rsidP="00816B07">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Fonction</w:t>
            </w:r>
          </w:p>
        </w:tc>
        <w:tc>
          <w:tcPr>
            <w:tcW w:w="4422" w:type="dxa"/>
            <w:tcBorders>
              <w:bottom w:val="single" w:sz="4" w:space="0" w:color="auto"/>
            </w:tcBorders>
          </w:tcPr>
          <w:p w14:paraId="682D717A" w14:textId="0AB3F096" w:rsidR="00816B07" w:rsidRPr="00F60E63" w:rsidRDefault="00816B07" w:rsidP="00816B07">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Nom</w:t>
            </w:r>
          </w:p>
        </w:tc>
        <w:tc>
          <w:tcPr>
            <w:tcW w:w="1985" w:type="dxa"/>
            <w:tcBorders>
              <w:bottom w:val="single" w:sz="4" w:space="0" w:color="auto"/>
            </w:tcBorders>
          </w:tcPr>
          <w:p w14:paraId="3267366E" w14:textId="7D24DB86" w:rsidR="00816B07" w:rsidRPr="00F60E63" w:rsidRDefault="00816B07" w:rsidP="00816B07">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Date</w:t>
            </w:r>
          </w:p>
        </w:tc>
      </w:tr>
      <w:tr w:rsidR="005F33F9" w:rsidRPr="00C75A56" w14:paraId="482E1799"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tcBorders>
          </w:tcPr>
          <w:p w14:paraId="5BEEF875" w14:textId="77777777" w:rsidR="005F33F9" w:rsidRPr="00F60E63" w:rsidRDefault="005F33F9" w:rsidP="00C67674">
            <w:pPr>
              <w:widowControl/>
              <w:rPr>
                <w:lang w:val="fr-CH"/>
              </w:rPr>
            </w:pPr>
          </w:p>
          <w:p w14:paraId="79BE9311" w14:textId="77777777" w:rsidR="005F33F9" w:rsidRPr="00F60E63" w:rsidRDefault="005F33F9" w:rsidP="00C67674">
            <w:pPr>
              <w:widowControl/>
              <w:rPr>
                <w:lang w:val="fr-CH"/>
              </w:rPr>
            </w:pPr>
          </w:p>
          <w:p w14:paraId="1F1CE8F7" w14:textId="77777777" w:rsidR="005F33F9" w:rsidRPr="00F60E63" w:rsidRDefault="005F33F9" w:rsidP="00C67674">
            <w:pPr>
              <w:rPr>
                <w:lang w:val="fr-CH"/>
              </w:rPr>
            </w:pPr>
          </w:p>
        </w:tc>
        <w:tc>
          <w:tcPr>
            <w:tcW w:w="1418" w:type="dxa"/>
            <w:tcBorders>
              <w:top w:val="single" w:sz="4" w:space="0" w:color="auto"/>
            </w:tcBorders>
          </w:tcPr>
          <w:p w14:paraId="332213E3" w14:textId="4CA406F4" w:rsidR="005F33F9" w:rsidRPr="00F60E63" w:rsidRDefault="001D5A96" w:rsidP="00982B99">
            <w:pPr>
              <w:widowControl/>
              <w:cnfStyle w:val="000000100000" w:firstRow="0" w:lastRow="0" w:firstColumn="0" w:lastColumn="0" w:oddVBand="0" w:evenVBand="0" w:oddHBand="1" w:evenHBand="0" w:firstRowFirstColumn="0" w:firstRowLastColumn="0" w:lastRowFirstColumn="0" w:lastRowLastColumn="0"/>
              <w:rPr>
                <w:lang w:val="fr-CH"/>
              </w:rPr>
            </w:pPr>
            <w:r w:rsidRPr="00F60E63">
              <w:rPr>
                <w:lang w:val="fr-CH"/>
              </w:rPr>
              <w:t>Resp. SIPD</w:t>
            </w:r>
          </w:p>
        </w:tc>
        <w:tc>
          <w:tcPr>
            <w:tcW w:w="4422" w:type="dxa"/>
            <w:tcBorders>
              <w:top w:val="single" w:sz="4" w:space="0" w:color="auto"/>
            </w:tcBorders>
          </w:tcPr>
          <w:p w14:paraId="3D61C23B"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top w:val="single" w:sz="4" w:space="0" w:color="auto"/>
            </w:tcBorders>
          </w:tcPr>
          <w:p w14:paraId="6A65384F"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r w:rsidR="005F33F9" w:rsidRPr="00C75A56" w14:paraId="2E55BCF5"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2B4C2DD0" w14:textId="77777777" w:rsidR="005F33F9" w:rsidRPr="00F60E63" w:rsidRDefault="005F33F9" w:rsidP="00C67674">
            <w:pPr>
              <w:rPr>
                <w:lang w:val="fr-CH"/>
              </w:rPr>
            </w:pPr>
          </w:p>
        </w:tc>
        <w:tc>
          <w:tcPr>
            <w:tcW w:w="1418" w:type="dxa"/>
          </w:tcPr>
          <w:p w14:paraId="24864740" w14:textId="1333047D" w:rsidR="005F33F9" w:rsidRPr="00F60E63" w:rsidRDefault="002C7D39" w:rsidP="00C67674">
            <w:pPr>
              <w:widowControl/>
              <w:cnfStyle w:val="000000000000" w:firstRow="0" w:lastRow="0" w:firstColumn="0" w:lastColumn="0" w:oddVBand="0" w:evenVBand="0" w:oddHBand="0" w:evenHBand="0" w:firstRowFirstColumn="0" w:firstRowLastColumn="0" w:lastRowFirstColumn="0" w:lastRowLastColumn="0"/>
              <w:rPr>
                <w:lang w:val="fr-CH"/>
              </w:rPr>
            </w:pPr>
            <w:r w:rsidRPr="00F60E63">
              <w:rPr>
                <w:lang w:val="fr-CH"/>
              </w:rPr>
              <w:t>DSIO</w:t>
            </w:r>
          </w:p>
        </w:tc>
        <w:tc>
          <w:tcPr>
            <w:tcW w:w="4422" w:type="dxa"/>
          </w:tcPr>
          <w:p w14:paraId="4E682F0D" w14:textId="77777777" w:rsidR="005F33F9" w:rsidRPr="00F60E63" w:rsidRDefault="005F33F9"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1985" w:type="dxa"/>
          </w:tcPr>
          <w:p w14:paraId="0DE1E689" w14:textId="77777777" w:rsidR="005F33F9" w:rsidRPr="00F60E63" w:rsidRDefault="005F33F9" w:rsidP="00C67674">
            <w:pPr>
              <w:widowControl/>
              <w:cnfStyle w:val="000000000000" w:firstRow="0" w:lastRow="0" w:firstColumn="0" w:lastColumn="0" w:oddVBand="0" w:evenVBand="0" w:oddHBand="0" w:evenHBand="0" w:firstRowFirstColumn="0" w:firstRowLastColumn="0" w:lastRowFirstColumn="0" w:lastRowLastColumn="0"/>
              <w:rPr>
                <w:lang w:val="fr-CH"/>
              </w:rPr>
            </w:pPr>
          </w:p>
        </w:tc>
      </w:tr>
      <w:tr w:rsidR="005F33F9" w:rsidRPr="00C75A56" w14:paraId="28E0ABC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2A3EDCC5" w14:textId="77777777" w:rsidR="005F33F9" w:rsidRPr="00F60E63" w:rsidRDefault="005F33F9" w:rsidP="00C67674">
            <w:pPr>
              <w:widowControl/>
              <w:rPr>
                <w:lang w:val="fr-CH"/>
              </w:rPr>
            </w:pPr>
          </w:p>
        </w:tc>
        <w:tc>
          <w:tcPr>
            <w:tcW w:w="1418" w:type="dxa"/>
          </w:tcPr>
          <w:p w14:paraId="48A83C45"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4422" w:type="dxa"/>
          </w:tcPr>
          <w:p w14:paraId="791D0093"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1985" w:type="dxa"/>
          </w:tcPr>
          <w:p w14:paraId="68ABFB9D"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bl>
    <w:p w14:paraId="4E29A5F0" w14:textId="77777777" w:rsidR="005F33F9" w:rsidRPr="00F60E63" w:rsidRDefault="005F33F9" w:rsidP="005F33F9">
      <w:pPr>
        <w:widowControl/>
        <w:rPr>
          <w:lang w:val="fr-CH"/>
        </w:rPr>
      </w:pPr>
    </w:p>
    <w:p w14:paraId="2ECFC314" w14:textId="77777777" w:rsidR="005F33F9" w:rsidRPr="00F60E63" w:rsidRDefault="005F33F9" w:rsidP="005F33F9">
      <w:pPr>
        <w:pStyle w:val="HermesUntertitel"/>
        <w:rPr>
          <w:b w:val="0"/>
          <w:sz w:val="22"/>
          <w:lang w:val="fr-CH"/>
        </w:rPr>
      </w:pPr>
    </w:p>
    <w:p w14:paraId="737B9667" w14:textId="629FF09C" w:rsidR="005F33F9" w:rsidRPr="00C75A56" w:rsidRDefault="00AA6A49" w:rsidP="005F33F9">
      <w:pPr>
        <w:pStyle w:val="HermesUntertitel"/>
        <w:rPr>
          <w:b w:val="0"/>
          <w:sz w:val="22"/>
          <w:lang w:val="fr-CH"/>
        </w:rPr>
      </w:pPr>
      <w:r w:rsidRPr="00E2301A">
        <w:rPr>
          <w:b w:val="0"/>
          <w:sz w:val="22"/>
          <w:lang w:val="fr-CH"/>
        </w:rPr>
        <w:t>Ré</w:t>
      </w:r>
      <w:r w:rsidR="005F33F9" w:rsidRPr="00E2301A">
        <w:rPr>
          <w:b w:val="0"/>
          <w:sz w:val="22"/>
          <w:lang w:val="fr-CH"/>
        </w:rPr>
        <w:t>alis</w:t>
      </w:r>
      <w:r w:rsidR="007B3D58" w:rsidRPr="00C75A56">
        <w:rPr>
          <w:b w:val="0"/>
          <w:sz w:val="22"/>
          <w:lang w:val="fr-CH"/>
        </w:rPr>
        <w:t>ation</w:t>
      </w:r>
      <w:r w:rsidR="005F33F9" w:rsidRPr="00C75A56">
        <w:rPr>
          <w:b w:val="0"/>
          <w:sz w:val="22"/>
          <w:lang w:val="fr-CH"/>
        </w:rPr>
        <w:t xml:space="preserve"> </w:t>
      </w:r>
      <w:r w:rsidR="003E18ED" w:rsidRPr="00C75A56">
        <w:rPr>
          <w:b w:val="0"/>
          <w:sz w:val="22"/>
          <w:lang w:val="fr-CH"/>
        </w:rPr>
        <w:t xml:space="preserve">– </w:t>
      </w:r>
      <w:r w:rsidR="008D1D64" w:rsidRPr="00C75A56">
        <w:rPr>
          <w:b w:val="0"/>
          <w:sz w:val="22"/>
          <w:lang w:val="fr-CH"/>
        </w:rPr>
        <w:t xml:space="preserve">avant la </w:t>
      </w:r>
      <w:r w:rsidRPr="00C75A56">
        <w:rPr>
          <w:b w:val="0"/>
          <w:sz w:val="22"/>
          <w:lang w:val="fr-CH"/>
        </w:rPr>
        <w:t>libération de</w:t>
      </w:r>
      <w:r w:rsidR="008D1D64" w:rsidRPr="00C75A56">
        <w:rPr>
          <w:b w:val="0"/>
          <w:sz w:val="22"/>
          <w:lang w:val="fr-CH"/>
        </w:rPr>
        <w:t xml:space="preserve"> phases</w:t>
      </w:r>
    </w:p>
    <w:tbl>
      <w:tblPr>
        <w:tblStyle w:val="EinfacheTabelle1"/>
        <w:tblW w:w="9243" w:type="dxa"/>
        <w:tblLayout w:type="fixed"/>
        <w:tblLook w:val="04A0" w:firstRow="1" w:lastRow="0" w:firstColumn="1" w:lastColumn="0" w:noHBand="0" w:noVBand="1"/>
      </w:tblPr>
      <w:tblGrid>
        <w:gridCol w:w="1417"/>
        <w:gridCol w:w="1447"/>
        <w:gridCol w:w="4394"/>
        <w:gridCol w:w="1985"/>
      </w:tblGrid>
      <w:tr w:rsidR="00816B07" w:rsidRPr="00C75A56" w14:paraId="2BDA3D0A"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tcPr>
          <w:p w14:paraId="6745D9D6" w14:textId="08DB3CF9" w:rsidR="00816B07" w:rsidRPr="00F60E63" w:rsidRDefault="00816B07" w:rsidP="00816B07">
            <w:pPr>
              <w:widowControl/>
              <w:rPr>
                <w:lang w:val="fr-CH"/>
              </w:rPr>
            </w:pPr>
            <w:r w:rsidRPr="00F60E63">
              <w:rPr>
                <w:lang w:val="fr-CH"/>
              </w:rPr>
              <w:t>Version</w:t>
            </w:r>
          </w:p>
        </w:tc>
        <w:tc>
          <w:tcPr>
            <w:tcW w:w="1447" w:type="dxa"/>
            <w:tcBorders>
              <w:bottom w:val="single" w:sz="4" w:space="0" w:color="auto"/>
            </w:tcBorders>
          </w:tcPr>
          <w:p w14:paraId="7DC2E0A6" w14:textId="19A211FC" w:rsidR="00816B07" w:rsidRPr="00F60E63" w:rsidRDefault="00816B07" w:rsidP="00816B07">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Fonction</w:t>
            </w:r>
          </w:p>
        </w:tc>
        <w:tc>
          <w:tcPr>
            <w:tcW w:w="4394" w:type="dxa"/>
            <w:tcBorders>
              <w:bottom w:val="single" w:sz="4" w:space="0" w:color="auto"/>
            </w:tcBorders>
          </w:tcPr>
          <w:p w14:paraId="38312E73" w14:textId="6F5511CC" w:rsidR="00816B07" w:rsidRPr="00F60E63" w:rsidRDefault="00816B07" w:rsidP="00816B07">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Nom</w:t>
            </w:r>
          </w:p>
        </w:tc>
        <w:tc>
          <w:tcPr>
            <w:tcW w:w="1985" w:type="dxa"/>
            <w:tcBorders>
              <w:bottom w:val="single" w:sz="4" w:space="0" w:color="auto"/>
            </w:tcBorders>
          </w:tcPr>
          <w:p w14:paraId="51CFCC37" w14:textId="5788B677" w:rsidR="00816B07" w:rsidRPr="00F60E63" w:rsidRDefault="00816B07" w:rsidP="00816B07">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Date</w:t>
            </w:r>
          </w:p>
        </w:tc>
      </w:tr>
      <w:tr w:rsidR="005F33F9" w:rsidRPr="00C75A56" w14:paraId="645F310B"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vMerge w:val="restart"/>
            <w:tcBorders>
              <w:top w:val="single" w:sz="4" w:space="0" w:color="auto"/>
            </w:tcBorders>
          </w:tcPr>
          <w:p w14:paraId="6E64610D" w14:textId="77777777" w:rsidR="005F33F9" w:rsidRPr="00F60E63" w:rsidRDefault="005F33F9" w:rsidP="00C67674">
            <w:pPr>
              <w:widowControl/>
              <w:rPr>
                <w:lang w:val="fr-CH"/>
              </w:rPr>
            </w:pPr>
          </w:p>
          <w:p w14:paraId="1BEC2750" w14:textId="77777777" w:rsidR="005F33F9" w:rsidRPr="00F60E63" w:rsidRDefault="005F33F9" w:rsidP="00C67674">
            <w:pPr>
              <w:widowControl/>
              <w:rPr>
                <w:lang w:val="fr-CH"/>
              </w:rPr>
            </w:pPr>
          </w:p>
          <w:p w14:paraId="4DACD7A4" w14:textId="77777777" w:rsidR="005F33F9" w:rsidRPr="00F60E63" w:rsidRDefault="005F33F9" w:rsidP="00C67674">
            <w:pPr>
              <w:rPr>
                <w:lang w:val="fr-CH"/>
              </w:rPr>
            </w:pPr>
          </w:p>
        </w:tc>
        <w:tc>
          <w:tcPr>
            <w:tcW w:w="1447" w:type="dxa"/>
            <w:tcBorders>
              <w:top w:val="single" w:sz="4" w:space="0" w:color="auto"/>
            </w:tcBorders>
          </w:tcPr>
          <w:p w14:paraId="7AD99587" w14:textId="4BABA285" w:rsidR="005F33F9" w:rsidRPr="00F60E63" w:rsidRDefault="001D5A96" w:rsidP="00982B99">
            <w:pPr>
              <w:widowControl/>
              <w:cnfStyle w:val="000000100000" w:firstRow="0" w:lastRow="0" w:firstColumn="0" w:lastColumn="0" w:oddVBand="0" w:evenVBand="0" w:oddHBand="1" w:evenHBand="0" w:firstRowFirstColumn="0" w:firstRowLastColumn="0" w:lastRowFirstColumn="0" w:lastRowLastColumn="0"/>
              <w:rPr>
                <w:lang w:val="fr-CH"/>
              </w:rPr>
            </w:pPr>
            <w:r w:rsidRPr="00F60E63">
              <w:rPr>
                <w:lang w:val="fr-CH"/>
              </w:rPr>
              <w:t>Resp. SIPD</w:t>
            </w:r>
          </w:p>
        </w:tc>
        <w:tc>
          <w:tcPr>
            <w:tcW w:w="4394" w:type="dxa"/>
            <w:tcBorders>
              <w:top w:val="single" w:sz="4" w:space="0" w:color="auto"/>
            </w:tcBorders>
          </w:tcPr>
          <w:p w14:paraId="084A4BEA"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top w:val="single" w:sz="4" w:space="0" w:color="auto"/>
            </w:tcBorders>
          </w:tcPr>
          <w:p w14:paraId="254F0AD4"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r w:rsidR="005F33F9" w:rsidRPr="00C75A56" w14:paraId="40BCAE7E"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7" w:type="dxa"/>
            <w:vMerge/>
          </w:tcPr>
          <w:p w14:paraId="32E95E85" w14:textId="77777777" w:rsidR="005F33F9" w:rsidRPr="00F60E63" w:rsidRDefault="005F33F9" w:rsidP="00C67674">
            <w:pPr>
              <w:rPr>
                <w:lang w:val="fr-CH"/>
              </w:rPr>
            </w:pPr>
          </w:p>
        </w:tc>
        <w:tc>
          <w:tcPr>
            <w:tcW w:w="1447" w:type="dxa"/>
          </w:tcPr>
          <w:p w14:paraId="3DDBE0E5" w14:textId="3470F1D1" w:rsidR="005F33F9" w:rsidRPr="00F60E63" w:rsidRDefault="002C7D39" w:rsidP="00C67674">
            <w:pPr>
              <w:widowControl/>
              <w:cnfStyle w:val="000000000000" w:firstRow="0" w:lastRow="0" w:firstColumn="0" w:lastColumn="0" w:oddVBand="0" w:evenVBand="0" w:oddHBand="0" w:evenHBand="0" w:firstRowFirstColumn="0" w:firstRowLastColumn="0" w:lastRowFirstColumn="0" w:lastRowLastColumn="0"/>
              <w:rPr>
                <w:lang w:val="fr-CH"/>
              </w:rPr>
            </w:pPr>
            <w:r w:rsidRPr="00F60E63">
              <w:rPr>
                <w:lang w:val="fr-CH"/>
              </w:rPr>
              <w:t>DSIO</w:t>
            </w:r>
          </w:p>
        </w:tc>
        <w:tc>
          <w:tcPr>
            <w:tcW w:w="4394" w:type="dxa"/>
          </w:tcPr>
          <w:p w14:paraId="374F7D18" w14:textId="77777777" w:rsidR="005F33F9" w:rsidRPr="00F60E63" w:rsidRDefault="005F33F9"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1985" w:type="dxa"/>
          </w:tcPr>
          <w:p w14:paraId="7F7EDBA1" w14:textId="77777777" w:rsidR="005F33F9" w:rsidRPr="00F60E63" w:rsidRDefault="005F33F9" w:rsidP="00C67674">
            <w:pPr>
              <w:widowControl/>
              <w:cnfStyle w:val="000000000000" w:firstRow="0" w:lastRow="0" w:firstColumn="0" w:lastColumn="0" w:oddVBand="0" w:evenVBand="0" w:oddHBand="0" w:evenHBand="0" w:firstRowFirstColumn="0" w:firstRowLastColumn="0" w:lastRowFirstColumn="0" w:lastRowLastColumn="0"/>
              <w:rPr>
                <w:lang w:val="fr-CH"/>
              </w:rPr>
            </w:pPr>
          </w:p>
        </w:tc>
      </w:tr>
      <w:tr w:rsidR="005F33F9" w:rsidRPr="00C75A56" w14:paraId="389B40BC"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7" w:type="dxa"/>
            <w:vMerge/>
          </w:tcPr>
          <w:p w14:paraId="217EED1E" w14:textId="77777777" w:rsidR="005F33F9" w:rsidRPr="00F60E63" w:rsidRDefault="005F33F9" w:rsidP="00C67674">
            <w:pPr>
              <w:widowControl/>
              <w:rPr>
                <w:lang w:val="fr-CH"/>
              </w:rPr>
            </w:pPr>
          </w:p>
        </w:tc>
        <w:tc>
          <w:tcPr>
            <w:tcW w:w="1447" w:type="dxa"/>
          </w:tcPr>
          <w:p w14:paraId="1D5B6D78"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4394" w:type="dxa"/>
          </w:tcPr>
          <w:p w14:paraId="578358B4"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1985" w:type="dxa"/>
          </w:tcPr>
          <w:p w14:paraId="64EECF80"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bl>
    <w:p w14:paraId="370F40F7" w14:textId="77777777" w:rsidR="005F33F9" w:rsidRPr="00F60E63" w:rsidRDefault="005F33F9" w:rsidP="005F33F9">
      <w:pPr>
        <w:widowControl/>
        <w:rPr>
          <w:lang w:val="fr-CH"/>
        </w:rPr>
      </w:pPr>
    </w:p>
    <w:p w14:paraId="5F3C274F" w14:textId="77777777" w:rsidR="005F33F9" w:rsidRPr="00F60E63" w:rsidRDefault="005F33F9" w:rsidP="005F33F9">
      <w:pPr>
        <w:pStyle w:val="HermesUntertitel"/>
        <w:rPr>
          <w:b w:val="0"/>
          <w:sz w:val="22"/>
          <w:lang w:val="fr-CH"/>
        </w:rPr>
      </w:pPr>
    </w:p>
    <w:p w14:paraId="21BCEAE7" w14:textId="7B8FE450" w:rsidR="005F33F9" w:rsidRPr="00C75A56" w:rsidRDefault="007B3D58" w:rsidP="005F33F9">
      <w:pPr>
        <w:pStyle w:val="HermesUntertitel"/>
        <w:rPr>
          <w:b w:val="0"/>
          <w:sz w:val="22"/>
          <w:lang w:val="fr-CH"/>
        </w:rPr>
      </w:pPr>
      <w:r w:rsidRPr="00E2301A">
        <w:rPr>
          <w:b w:val="0"/>
          <w:sz w:val="22"/>
          <w:lang w:val="fr-CH"/>
        </w:rPr>
        <w:t>Déploiement</w:t>
      </w:r>
      <w:r w:rsidR="005F33F9" w:rsidRPr="00E2301A">
        <w:rPr>
          <w:b w:val="0"/>
          <w:sz w:val="22"/>
          <w:lang w:val="fr-CH"/>
        </w:rPr>
        <w:t xml:space="preserve"> </w:t>
      </w:r>
      <w:r w:rsidR="003E18ED" w:rsidRPr="00C75A56">
        <w:rPr>
          <w:b w:val="0"/>
          <w:sz w:val="22"/>
          <w:lang w:val="fr-CH"/>
        </w:rPr>
        <w:t xml:space="preserve">– </w:t>
      </w:r>
      <w:r w:rsidR="008D1D64" w:rsidRPr="00C75A56">
        <w:rPr>
          <w:b w:val="0"/>
          <w:sz w:val="22"/>
          <w:lang w:val="fr-CH"/>
        </w:rPr>
        <w:t>avant la mise en service</w:t>
      </w:r>
    </w:p>
    <w:tbl>
      <w:tblPr>
        <w:tblStyle w:val="EinfacheTabelle1"/>
        <w:tblW w:w="9243" w:type="dxa"/>
        <w:tblLayout w:type="fixed"/>
        <w:tblLook w:val="04A0" w:firstRow="1" w:lastRow="0" w:firstColumn="1" w:lastColumn="0" w:noHBand="0" w:noVBand="1"/>
      </w:tblPr>
      <w:tblGrid>
        <w:gridCol w:w="1418"/>
        <w:gridCol w:w="1418"/>
        <w:gridCol w:w="4422"/>
        <w:gridCol w:w="1985"/>
      </w:tblGrid>
      <w:tr w:rsidR="00816B07" w:rsidRPr="00C75A56" w14:paraId="061C1F96"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tcPr>
          <w:p w14:paraId="678C544A" w14:textId="4A2EF26E" w:rsidR="00816B07" w:rsidRPr="00F60E63" w:rsidRDefault="00816B07" w:rsidP="00816B07">
            <w:pPr>
              <w:widowControl/>
              <w:rPr>
                <w:lang w:val="fr-CH"/>
              </w:rPr>
            </w:pPr>
            <w:r w:rsidRPr="00F60E63">
              <w:rPr>
                <w:lang w:val="fr-CH"/>
              </w:rPr>
              <w:t>Version</w:t>
            </w:r>
          </w:p>
        </w:tc>
        <w:tc>
          <w:tcPr>
            <w:tcW w:w="1418" w:type="dxa"/>
            <w:tcBorders>
              <w:bottom w:val="single" w:sz="4" w:space="0" w:color="auto"/>
            </w:tcBorders>
          </w:tcPr>
          <w:p w14:paraId="0D8A99D1" w14:textId="6A6C6E88" w:rsidR="00816B07" w:rsidRPr="00F60E63" w:rsidRDefault="00816B07" w:rsidP="00816B07">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Fonction</w:t>
            </w:r>
          </w:p>
        </w:tc>
        <w:tc>
          <w:tcPr>
            <w:tcW w:w="4422" w:type="dxa"/>
            <w:tcBorders>
              <w:bottom w:val="single" w:sz="4" w:space="0" w:color="auto"/>
            </w:tcBorders>
          </w:tcPr>
          <w:p w14:paraId="193B8EDE" w14:textId="15F4F086" w:rsidR="00816B07" w:rsidRPr="00F60E63" w:rsidRDefault="00816B07" w:rsidP="00816B07">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Nom</w:t>
            </w:r>
          </w:p>
        </w:tc>
        <w:tc>
          <w:tcPr>
            <w:tcW w:w="1985" w:type="dxa"/>
            <w:tcBorders>
              <w:bottom w:val="single" w:sz="4" w:space="0" w:color="auto"/>
            </w:tcBorders>
          </w:tcPr>
          <w:p w14:paraId="1CE48702" w14:textId="775C9A7E" w:rsidR="00816B07" w:rsidRPr="00F60E63" w:rsidRDefault="00816B07" w:rsidP="00816B07">
            <w:pPr>
              <w:widowControl/>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Date</w:t>
            </w:r>
          </w:p>
        </w:tc>
      </w:tr>
      <w:tr w:rsidR="005F33F9" w:rsidRPr="00C75A56" w14:paraId="36FAB72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tcBorders>
          </w:tcPr>
          <w:p w14:paraId="7FF47862" w14:textId="77777777" w:rsidR="005F33F9" w:rsidRPr="00F60E63" w:rsidRDefault="005F33F9" w:rsidP="00C67674">
            <w:pPr>
              <w:widowControl/>
              <w:rPr>
                <w:lang w:val="fr-CH"/>
              </w:rPr>
            </w:pPr>
          </w:p>
          <w:p w14:paraId="60BB3EF6" w14:textId="77777777" w:rsidR="005F33F9" w:rsidRPr="00F60E63" w:rsidRDefault="005F33F9" w:rsidP="00C67674">
            <w:pPr>
              <w:widowControl/>
              <w:rPr>
                <w:lang w:val="fr-CH"/>
              </w:rPr>
            </w:pPr>
          </w:p>
          <w:p w14:paraId="0A6B4AD9" w14:textId="77777777" w:rsidR="005F33F9" w:rsidRPr="00F60E63" w:rsidRDefault="005F33F9" w:rsidP="00C67674">
            <w:pPr>
              <w:rPr>
                <w:lang w:val="fr-CH"/>
              </w:rPr>
            </w:pPr>
          </w:p>
        </w:tc>
        <w:tc>
          <w:tcPr>
            <w:tcW w:w="1418" w:type="dxa"/>
            <w:tcBorders>
              <w:top w:val="single" w:sz="4" w:space="0" w:color="auto"/>
            </w:tcBorders>
          </w:tcPr>
          <w:p w14:paraId="51231463" w14:textId="1286A707" w:rsidR="005F33F9" w:rsidRPr="00F60E63" w:rsidRDefault="001D5A96" w:rsidP="00982B99">
            <w:pPr>
              <w:widowControl/>
              <w:cnfStyle w:val="000000100000" w:firstRow="0" w:lastRow="0" w:firstColumn="0" w:lastColumn="0" w:oddVBand="0" w:evenVBand="0" w:oddHBand="1" w:evenHBand="0" w:firstRowFirstColumn="0" w:firstRowLastColumn="0" w:lastRowFirstColumn="0" w:lastRowLastColumn="0"/>
              <w:rPr>
                <w:lang w:val="fr-CH"/>
              </w:rPr>
            </w:pPr>
            <w:r w:rsidRPr="00F60E63">
              <w:rPr>
                <w:lang w:val="fr-CH"/>
              </w:rPr>
              <w:t>Resp. SIPD</w:t>
            </w:r>
          </w:p>
        </w:tc>
        <w:tc>
          <w:tcPr>
            <w:tcW w:w="4422" w:type="dxa"/>
            <w:tcBorders>
              <w:top w:val="single" w:sz="4" w:space="0" w:color="auto"/>
            </w:tcBorders>
          </w:tcPr>
          <w:p w14:paraId="49D20496"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1985" w:type="dxa"/>
            <w:tcBorders>
              <w:top w:val="single" w:sz="4" w:space="0" w:color="auto"/>
            </w:tcBorders>
          </w:tcPr>
          <w:p w14:paraId="1906DA8B"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r w:rsidR="005F33F9" w:rsidRPr="00C75A56" w14:paraId="451D0E14"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4B501C0B" w14:textId="77777777" w:rsidR="005F33F9" w:rsidRPr="00F60E63" w:rsidRDefault="005F33F9" w:rsidP="00C67674">
            <w:pPr>
              <w:rPr>
                <w:lang w:val="fr-CH"/>
              </w:rPr>
            </w:pPr>
          </w:p>
        </w:tc>
        <w:tc>
          <w:tcPr>
            <w:tcW w:w="1418" w:type="dxa"/>
          </w:tcPr>
          <w:p w14:paraId="5B50AE88" w14:textId="2E261FD1" w:rsidR="005F33F9" w:rsidRPr="00F60E63" w:rsidRDefault="002C7D39" w:rsidP="00C67674">
            <w:pPr>
              <w:widowControl/>
              <w:cnfStyle w:val="000000000000" w:firstRow="0" w:lastRow="0" w:firstColumn="0" w:lastColumn="0" w:oddVBand="0" w:evenVBand="0" w:oddHBand="0" w:evenHBand="0" w:firstRowFirstColumn="0" w:firstRowLastColumn="0" w:lastRowFirstColumn="0" w:lastRowLastColumn="0"/>
              <w:rPr>
                <w:lang w:val="fr-CH"/>
              </w:rPr>
            </w:pPr>
            <w:r w:rsidRPr="00F60E63">
              <w:rPr>
                <w:lang w:val="fr-CH"/>
              </w:rPr>
              <w:t>DSIO</w:t>
            </w:r>
          </w:p>
        </w:tc>
        <w:tc>
          <w:tcPr>
            <w:tcW w:w="4422" w:type="dxa"/>
          </w:tcPr>
          <w:p w14:paraId="41447DC2" w14:textId="77777777" w:rsidR="005F33F9" w:rsidRPr="00F60E63" w:rsidRDefault="005F33F9" w:rsidP="00C67674">
            <w:pPr>
              <w:widowControl/>
              <w:cnfStyle w:val="000000000000" w:firstRow="0" w:lastRow="0" w:firstColumn="0" w:lastColumn="0" w:oddVBand="0" w:evenVBand="0" w:oddHBand="0" w:evenHBand="0" w:firstRowFirstColumn="0" w:firstRowLastColumn="0" w:lastRowFirstColumn="0" w:lastRowLastColumn="0"/>
              <w:rPr>
                <w:lang w:val="fr-CH"/>
              </w:rPr>
            </w:pPr>
          </w:p>
        </w:tc>
        <w:tc>
          <w:tcPr>
            <w:tcW w:w="1985" w:type="dxa"/>
          </w:tcPr>
          <w:p w14:paraId="7B9959F5" w14:textId="77777777" w:rsidR="005F33F9" w:rsidRPr="00F60E63" w:rsidRDefault="005F33F9" w:rsidP="00C67674">
            <w:pPr>
              <w:widowControl/>
              <w:cnfStyle w:val="000000000000" w:firstRow="0" w:lastRow="0" w:firstColumn="0" w:lastColumn="0" w:oddVBand="0" w:evenVBand="0" w:oddHBand="0" w:evenHBand="0" w:firstRowFirstColumn="0" w:firstRowLastColumn="0" w:lastRowFirstColumn="0" w:lastRowLastColumn="0"/>
              <w:rPr>
                <w:lang w:val="fr-CH"/>
              </w:rPr>
            </w:pPr>
          </w:p>
        </w:tc>
      </w:tr>
      <w:tr w:rsidR="005F33F9" w:rsidRPr="00C75A56" w14:paraId="013C969B"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8" w:type="dxa"/>
            <w:vMerge/>
          </w:tcPr>
          <w:p w14:paraId="06B1FBB2" w14:textId="77777777" w:rsidR="005F33F9" w:rsidRPr="00F60E63" w:rsidRDefault="005F33F9" w:rsidP="00C67674">
            <w:pPr>
              <w:widowControl/>
              <w:rPr>
                <w:lang w:val="fr-CH"/>
              </w:rPr>
            </w:pPr>
          </w:p>
        </w:tc>
        <w:tc>
          <w:tcPr>
            <w:tcW w:w="1418" w:type="dxa"/>
          </w:tcPr>
          <w:p w14:paraId="75119AC0"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4422" w:type="dxa"/>
          </w:tcPr>
          <w:p w14:paraId="3F6AB5B4"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c>
          <w:tcPr>
            <w:tcW w:w="1985" w:type="dxa"/>
          </w:tcPr>
          <w:p w14:paraId="7BC9A144" w14:textId="77777777" w:rsidR="005F33F9" w:rsidRPr="00F60E63" w:rsidRDefault="005F33F9" w:rsidP="00C67674">
            <w:pPr>
              <w:widowControl/>
              <w:cnfStyle w:val="000000100000" w:firstRow="0" w:lastRow="0" w:firstColumn="0" w:lastColumn="0" w:oddVBand="0" w:evenVBand="0" w:oddHBand="1" w:evenHBand="0" w:firstRowFirstColumn="0" w:firstRowLastColumn="0" w:lastRowFirstColumn="0" w:lastRowLastColumn="0"/>
              <w:rPr>
                <w:lang w:val="fr-CH"/>
              </w:rPr>
            </w:pPr>
          </w:p>
        </w:tc>
      </w:tr>
    </w:tbl>
    <w:p w14:paraId="0C6A772D" w14:textId="77777777" w:rsidR="005F33F9" w:rsidRPr="00F60E63" w:rsidRDefault="005F33F9" w:rsidP="005F33F9">
      <w:pPr>
        <w:widowControl/>
        <w:rPr>
          <w:lang w:val="fr-CH"/>
        </w:rPr>
      </w:pPr>
    </w:p>
    <w:p w14:paraId="608F576C" w14:textId="77777777" w:rsidR="0054638B" w:rsidRPr="00F60E63" w:rsidRDefault="0054638B">
      <w:pPr>
        <w:widowControl/>
        <w:rPr>
          <w:lang w:val="fr-CH"/>
        </w:rPr>
      </w:pPr>
      <w:r w:rsidRPr="00F60E63">
        <w:rPr>
          <w:lang w:val="fr-CH"/>
        </w:rPr>
        <w:br w:type="page"/>
      </w:r>
    </w:p>
    <w:p w14:paraId="1D822326" w14:textId="197A7060" w:rsidR="0054638B" w:rsidRPr="00F60E63" w:rsidRDefault="00926013" w:rsidP="0054638B">
      <w:pPr>
        <w:pStyle w:val="Verzeichnistitel"/>
        <w:rPr>
          <w:lang w:val="fr-CH"/>
        </w:rPr>
      </w:pPr>
      <w:r w:rsidRPr="00F60E63">
        <w:rPr>
          <w:lang w:val="fr-CH"/>
        </w:rPr>
        <w:lastRenderedPageBreak/>
        <w:t>Table des matières</w:t>
      </w:r>
    </w:p>
    <w:p w14:paraId="2FEC3922" w14:textId="1AC64095" w:rsidR="00232C20" w:rsidRDefault="0054638B">
      <w:pPr>
        <w:pStyle w:val="Verzeichnis1"/>
        <w:rPr>
          <w:rFonts w:asciiTheme="minorHAnsi" w:eastAsiaTheme="minorEastAsia" w:hAnsiTheme="minorHAnsi"/>
          <w:b w:val="0"/>
          <w:noProof/>
          <w:sz w:val="22"/>
          <w:szCs w:val="22"/>
          <w:lang w:eastAsia="de-CH"/>
        </w:rPr>
      </w:pPr>
      <w:r w:rsidRPr="00F60E63">
        <w:rPr>
          <w:lang w:val="fr-CH"/>
        </w:rPr>
        <w:fldChar w:fldCharType="begin"/>
      </w:r>
      <w:r w:rsidRPr="00C75A56">
        <w:rPr>
          <w:lang w:val="fr-CH"/>
        </w:rPr>
        <w:instrText xml:space="preserve"> TOC \o \u </w:instrText>
      </w:r>
      <w:r w:rsidRPr="00F60E63">
        <w:rPr>
          <w:lang w:val="fr-CH"/>
        </w:rPr>
        <w:fldChar w:fldCharType="separate"/>
      </w:r>
      <w:r w:rsidR="00232C20" w:rsidRPr="003B0DA2">
        <w:rPr>
          <w:noProof/>
          <w:lang w:val="fr-CH"/>
        </w:rPr>
        <w:t>1</w:t>
      </w:r>
      <w:r w:rsidR="00232C20">
        <w:rPr>
          <w:rFonts w:asciiTheme="minorHAnsi" w:eastAsiaTheme="minorEastAsia" w:hAnsiTheme="minorHAnsi"/>
          <w:b w:val="0"/>
          <w:noProof/>
          <w:sz w:val="22"/>
          <w:szCs w:val="22"/>
          <w:lang w:eastAsia="de-CH"/>
        </w:rPr>
        <w:tab/>
      </w:r>
      <w:r w:rsidR="00232C20" w:rsidRPr="003B0DA2">
        <w:rPr>
          <w:noProof/>
          <w:lang w:val="fr-CH"/>
        </w:rPr>
        <w:t>Remarques générales</w:t>
      </w:r>
      <w:r w:rsidR="00232C20">
        <w:rPr>
          <w:noProof/>
        </w:rPr>
        <w:tab/>
      </w:r>
      <w:r w:rsidR="00232C20">
        <w:rPr>
          <w:noProof/>
        </w:rPr>
        <w:fldChar w:fldCharType="begin"/>
      </w:r>
      <w:r w:rsidR="00232C20">
        <w:rPr>
          <w:noProof/>
        </w:rPr>
        <w:instrText xml:space="preserve"> PAGEREF _Toc70411511 \h </w:instrText>
      </w:r>
      <w:r w:rsidR="00232C20">
        <w:rPr>
          <w:noProof/>
        </w:rPr>
      </w:r>
      <w:r w:rsidR="00232C20">
        <w:rPr>
          <w:noProof/>
        </w:rPr>
        <w:fldChar w:fldCharType="separate"/>
      </w:r>
      <w:r w:rsidR="00232C20">
        <w:rPr>
          <w:noProof/>
        </w:rPr>
        <w:t>5</w:t>
      </w:r>
      <w:r w:rsidR="00232C20">
        <w:rPr>
          <w:noProof/>
        </w:rPr>
        <w:fldChar w:fldCharType="end"/>
      </w:r>
    </w:p>
    <w:p w14:paraId="1458A82B" w14:textId="1590DC23" w:rsidR="00232C20" w:rsidRDefault="00232C20">
      <w:pPr>
        <w:pStyle w:val="Verzeichnis2"/>
        <w:rPr>
          <w:rFonts w:asciiTheme="minorHAnsi" w:eastAsiaTheme="minorEastAsia" w:hAnsiTheme="minorHAnsi"/>
          <w:b w:val="0"/>
          <w:noProof/>
          <w:szCs w:val="22"/>
          <w:lang w:eastAsia="de-CH"/>
        </w:rPr>
      </w:pPr>
      <w:r w:rsidRPr="003B0DA2">
        <w:rPr>
          <w:noProof/>
          <w:lang w:val="fr-CH"/>
        </w:rPr>
        <w:t>1.1</w:t>
      </w:r>
      <w:r>
        <w:rPr>
          <w:rFonts w:asciiTheme="minorHAnsi" w:eastAsiaTheme="minorEastAsia" w:hAnsiTheme="minorHAnsi"/>
          <w:b w:val="0"/>
          <w:noProof/>
          <w:szCs w:val="22"/>
          <w:lang w:eastAsia="de-CH"/>
        </w:rPr>
        <w:tab/>
      </w:r>
      <w:r w:rsidRPr="003B0DA2">
        <w:rPr>
          <w:noProof/>
          <w:lang w:val="fr-CH"/>
        </w:rPr>
        <w:t>Description</w:t>
      </w:r>
      <w:r>
        <w:rPr>
          <w:noProof/>
        </w:rPr>
        <w:tab/>
      </w:r>
      <w:r>
        <w:rPr>
          <w:noProof/>
        </w:rPr>
        <w:fldChar w:fldCharType="begin"/>
      </w:r>
      <w:r>
        <w:rPr>
          <w:noProof/>
        </w:rPr>
        <w:instrText xml:space="preserve"> PAGEREF _Toc70411512 \h </w:instrText>
      </w:r>
      <w:r>
        <w:rPr>
          <w:noProof/>
        </w:rPr>
      </w:r>
      <w:r>
        <w:rPr>
          <w:noProof/>
        </w:rPr>
        <w:fldChar w:fldCharType="separate"/>
      </w:r>
      <w:r>
        <w:rPr>
          <w:noProof/>
        </w:rPr>
        <w:t>5</w:t>
      </w:r>
      <w:r>
        <w:rPr>
          <w:noProof/>
        </w:rPr>
        <w:fldChar w:fldCharType="end"/>
      </w:r>
    </w:p>
    <w:p w14:paraId="283832CB" w14:textId="4FAF1F33" w:rsidR="00232C20" w:rsidRDefault="00232C20">
      <w:pPr>
        <w:pStyle w:val="Verzeichnis2"/>
        <w:rPr>
          <w:rFonts w:asciiTheme="minorHAnsi" w:eastAsiaTheme="minorEastAsia" w:hAnsiTheme="minorHAnsi"/>
          <w:b w:val="0"/>
          <w:noProof/>
          <w:szCs w:val="22"/>
          <w:lang w:eastAsia="de-CH"/>
        </w:rPr>
      </w:pPr>
      <w:r w:rsidRPr="003B0DA2">
        <w:rPr>
          <w:noProof/>
          <w:lang w:val="fr-CH"/>
        </w:rPr>
        <w:t>1.2</w:t>
      </w:r>
      <w:r>
        <w:rPr>
          <w:rFonts w:asciiTheme="minorHAnsi" w:eastAsiaTheme="minorEastAsia" w:hAnsiTheme="minorHAnsi"/>
          <w:b w:val="0"/>
          <w:noProof/>
          <w:szCs w:val="22"/>
          <w:lang w:eastAsia="de-CH"/>
        </w:rPr>
        <w:tab/>
      </w:r>
      <w:r w:rsidRPr="003B0DA2">
        <w:rPr>
          <w:noProof/>
          <w:lang w:val="fr-CH"/>
        </w:rPr>
        <w:t>But du document</w:t>
      </w:r>
      <w:r>
        <w:rPr>
          <w:noProof/>
        </w:rPr>
        <w:tab/>
      </w:r>
      <w:r>
        <w:rPr>
          <w:noProof/>
        </w:rPr>
        <w:fldChar w:fldCharType="begin"/>
      </w:r>
      <w:r>
        <w:rPr>
          <w:noProof/>
        </w:rPr>
        <w:instrText xml:space="preserve"> PAGEREF _Toc70411513 \h </w:instrText>
      </w:r>
      <w:r>
        <w:rPr>
          <w:noProof/>
        </w:rPr>
      </w:r>
      <w:r>
        <w:rPr>
          <w:noProof/>
        </w:rPr>
        <w:fldChar w:fldCharType="separate"/>
      </w:r>
      <w:r>
        <w:rPr>
          <w:noProof/>
        </w:rPr>
        <w:t>5</w:t>
      </w:r>
      <w:r>
        <w:rPr>
          <w:noProof/>
        </w:rPr>
        <w:fldChar w:fldCharType="end"/>
      </w:r>
    </w:p>
    <w:p w14:paraId="0F015FEE" w14:textId="64ED7C4C" w:rsidR="00232C20" w:rsidRDefault="00232C20">
      <w:pPr>
        <w:pStyle w:val="Verzeichnis2"/>
        <w:rPr>
          <w:rFonts w:asciiTheme="minorHAnsi" w:eastAsiaTheme="minorEastAsia" w:hAnsiTheme="minorHAnsi"/>
          <w:b w:val="0"/>
          <w:noProof/>
          <w:szCs w:val="22"/>
          <w:lang w:eastAsia="de-CH"/>
        </w:rPr>
      </w:pPr>
      <w:r w:rsidRPr="003B0DA2">
        <w:rPr>
          <w:noProof/>
          <w:lang w:val="fr-CH"/>
        </w:rPr>
        <w:t>1.3</w:t>
      </w:r>
      <w:r>
        <w:rPr>
          <w:rFonts w:asciiTheme="minorHAnsi" w:eastAsiaTheme="minorEastAsia" w:hAnsiTheme="minorHAnsi"/>
          <w:b w:val="0"/>
          <w:noProof/>
          <w:szCs w:val="22"/>
          <w:lang w:eastAsia="de-CH"/>
        </w:rPr>
        <w:tab/>
      </w:r>
      <w:r w:rsidRPr="003B0DA2">
        <w:rPr>
          <w:noProof/>
          <w:lang w:val="fr-CH"/>
        </w:rPr>
        <w:t>Validité du document</w:t>
      </w:r>
      <w:r>
        <w:rPr>
          <w:noProof/>
        </w:rPr>
        <w:tab/>
      </w:r>
      <w:r>
        <w:rPr>
          <w:noProof/>
        </w:rPr>
        <w:fldChar w:fldCharType="begin"/>
      </w:r>
      <w:r>
        <w:rPr>
          <w:noProof/>
        </w:rPr>
        <w:instrText xml:space="preserve"> PAGEREF _Toc70411514 \h </w:instrText>
      </w:r>
      <w:r>
        <w:rPr>
          <w:noProof/>
        </w:rPr>
      </w:r>
      <w:r>
        <w:rPr>
          <w:noProof/>
        </w:rPr>
        <w:fldChar w:fldCharType="separate"/>
      </w:r>
      <w:r>
        <w:rPr>
          <w:noProof/>
        </w:rPr>
        <w:t>5</w:t>
      </w:r>
      <w:r>
        <w:rPr>
          <w:noProof/>
        </w:rPr>
        <w:fldChar w:fldCharType="end"/>
      </w:r>
    </w:p>
    <w:p w14:paraId="42C9DA31" w14:textId="14F5032E" w:rsidR="00232C20" w:rsidRDefault="00232C20">
      <w:pPr>
        <w:pStyle w:val="Verzeichnis1"/>
        <w:rPr>
          <w:rFonts w:asciiTheme="minorHAnsi" w:eastAsiaTheme="minorEastAsia" w:hAnsiTheme="minorHAnsi"/>
          <w:b w:val="0"/>
          <w:noProof/>
          <w:sz w:val="22"/>
          <w:szCs w:val="22"/>
          <w:lang w:eastAsia="de-CH"/>
        </w:rPr>
      </w:pPr>
      <w:r w:rsidRPr="003B0DA2">
        <w:rPr>
          <w:noProof/>
          <w:lang w:val="fr-CH"/>
        </w:rPr>
        <w:t>2</w:t>
      </w:r>
      <w:r>
        <w:rPr>
          <w:rFonts w:asciiTheme="minorHAnsi" w:eastAsiaTheme="minorEastAsia" w:hAnsiTheme="minorHAnsi"/>
          <w:b w:val="0"/>
          <w:noProof/>
          <w:sz w:val="22"/>
          <w:szCs w:val="22"/>
          <w:lang w:eastAsia="de-CH"/>
        </w:rPr>
        <w:tab/>
      </w:r>
      <w:r w:rsidRPr="003B0DA2">
        <w:rPr>
          <w:noProof/>
          <w:lang w:val="fr-CH"/>
        </w:rPr>
        <w:t>Résumé</w:t>
      </w:r>
      <w:r>
        <w:rPr>
          <w:noProof/>
        </w:rPr>
        <w:tab/>
      </w:r>
      <w:r>
        <w:rPr>
          <w:noProof/>
        </w:rPr>
        <w:fldChar w:fldCharType="begin"/>
      </w:r>
      <w:r>
        <w:rPr>
          <w:noProof/>
        </w:rPr>
        <w:instrText xml:space="preserve"> PAGEREF _Toc70411515 \h </w:instrText>
      </w:r>
      <w:r>
        <w:rPr>
          <w:noProof/>
        </w:rPr>
      </w:r>
      <w:r>
        <w:rPr>
          <w:noProof/>
        </w:rPr>
        <w:fldChar w:fldCharType="separate"/>
      </w:r>
      <w:r>
        <w:rPr>
          <w:noProof/>
        </w:rPr>
        <w:t>6</w:t>
      </w:r>
      <w:r>
        <w:rPr>
          <w:noProof/>
        </w:rPr>
        <w:fldChar w:fldCharType="end"/>
      </w:r>
    </w:p>
    <w:p w14:paraId="54C4747F" w14:textId="594B5084" w:rsidR="00232C20" w:rsidRDefault="00232C20">
      <w:pPr>
        <w:pStyle w:val="Verzeichnis2"/>
        <w:rPr>
          <w:rFonts w:asciiTheme="minorHAnsi" w:eastAsiaTheme="minorEastAsia" w:hAnsiTheme="minorHAnsi"/>
          <w:b w:val="0"/>
          <w:noProof/>
          <w:szCs w:val="22"/>
          <w:lang w:eastAsia="de-CH"/>
        </w:rPr>
      </w:pPr>
      <w:r w:rsidRPr="003B0DA2">
        <w:rPr>
          <w:noProof/>
          <w:lang w:val="fr-CH"/>
        </w:rPr>
        <w:t>2.1</w:t>
      </w:r>
      <w:r>
        <w:rPr>
          <w:rFonts w:asciiTheme="minorHAnsi" w:eastAsiaTheme="minorEastAsia" w:hAnsiTheme="minorHAnsi"/>
          <w:b w:val="0"/>
          <w:noProof/>
          <w:szCs w:val="22"/>
          <w:lang w:eastAsia="de-CH"/>
        </w:rPr>
        <w:tab/>
      </w:r>
      <w:r w:rsidRPr="003B0DA2">
        <w:rPr>
          <w:noProof/>
          <w:lang w:val="fr-CH"/>
        </w:rPr>
        <w:t>Généralités</w:t>
      </w:r>
      <w:r>
        <w:rPr>
          <w:noProof/>
        </w:rPr>
        <w:tab/>
      </w:r>
      <w:r>
        <w:rPr>
          <w:noProof/>
        </w:rPr>
        <w:fldChar w:fldCharType="begin"/>
      </w:r>
      <w:r>
        <w:rPr>
          <w:noProof/>
        </w:rPr>
        <w:instrText xml:space="preserve"> PAGEREF _Toc70411516 \h </w:instrText>
      </w:r>
      <w:r>
        <w:rPr>
          <w:noProof/>
        </w:rPr>
      </w:r>
      <w:r>
        <w:rPr>
          <w:noProof/>
        </w:rPr>
        <w:fldChar w:fldCharType="separate"/>
      </w:r>
      <w:r>
        <w:rPr>
          <w:noProof/>
        </w:rPr>
        <w:t>6</w:t>
      </w:r>
      <w:r>
        <w:rPr>
          <w:noProof/>
        </w:rPr>
        <w:fldChar w:fldCharType="end"/>
      </w:r>
    </w:p>
    <w:p w14:paraId="0FB61F28" w14:textId="0D259DC7" w:rsidR="00232C20" w:rsidRDefault="00232C20">
      <w:pPr>
        <w:pStyle w:val="Verzeichnis2"/>
        <w:rPr>
          <w:rFonts w:asciiTheme="minorHAnsi" w:eastAsiaTheme="minorEastAsia" w:hAnsiTheme="minorHAnsi"/>
          <w:b w:val="0"/>
          <w:noProof/>
          <w:szCs w:val="22"/>
          <w:lang w:eastAsia="de-CH"/>
        </w:rPr>
      </w:pPr>
      <w:r w:rsidRPr="003B0DA2">
        <w:rPr>
          <w:noProof/>
          <w:lang w:val="fr-CH"/>
        </w:rPr>
        <w:t>2.2</w:t>
      </w:r>
      <w:r>
        <w:rPr>
          <w:rFonts w:asciiTheme="minorHAnsi" w:eastAsiaTheme="minorEastAsia" w:hAnsiTheme="minorHAnsi"/>
          <w:b w:val="0"/>
          <w:noProof/>
          <w:szCs w:val="22"/>
          <w:lang w:eastAsia="de-CH"/>
        </w:rPr>
        <w:tab/>
      </w:r>
      <w:r w:rsidRPr="003B0DA2">
        <w:rPr>
          <w:noProof/>
          <w:lang w:val="fr-CH"/>
        </w:rPr>
        <w:t>Résumé des risques résiduels</w:t>
      </w:r>
      <w:r>
        <w:rPr>
          <w:noProof/>
        </w:rPr>
        <w:tab/>
      </w:r>
      <w:r>
        <w:rPr>
          <w:noProof/>
        </w:rPr>
        <w:fldChar w:fldCharType="begin"/>
      </w:r>
      <w:r>
        <w:rPr>
          <w:noProof/>
        </w:rPr>
        <w:instrText xml:space="preserve"> PAGEREF _Toc70411517 \h </w:instrText>
      </w:r>
      <w:r>
        <w:rPr>
          <w:noProof/>
        </w:rPr>
      </w:r>
      <w:r>
        <w:rPr>
          <w:noProof/>
        </w:rPr>
        <w:fldChar w:fldCharType="separate"/>
      </w:r>
      <w:r>
        <w:rPr>
          <w:noProof/>
        </w:rPr>
        <w:t>6</w:t>
      </w:r>
      <w:r>
        <w:rPr>
          <w:noProof/>
        </w:rPr>
        <w:fldChar w:fldCharType="end"/>
      </w:r>
    </w:p>
    <w:p w14:paraId="58D5EE0A" w14:textId="7A53A114" w:rsidR="00232C20" w:rsidRDefault="00232C20">
      <w:pPr>
        <w:pStyle w:val="Verzeichnis2"/>
        <w:rPr>
          <w:rFonts w:asciiTheme="minorHAnsi" w:eastAsiaTheme="minorEastAsia" w:hAnsiTheme="minorHAnsi"/>
          <w:b w:val="0"/>
          <w:noProof/>
          <w:szCs w:val="22"/>
          <w:lang w:eastAsia="de-CH"/>
        </w:rPr>
      </w:pPr>
      <w:r w:rsidRPr="003B0DA2">
        <w:rPr>
          <w:noProof/>
          <w:lang w:val="fr-CH"/>
        </w:rPr>
        <w:t>2.3</w:t>
      </w:r>
      <w:r>
        <w:rPr>
          <w:rFonts w:asciiTheme="minorHAnsi" w:eastAsiaTheme="minorEastAsia" w:hAnsiTheme="minorHAnsi"/>
          <w:b w:val="0"/>
          <w:noProof/>
          <w:szCs w:val="22"/>
          <w:lang w:eastAsia="de-CH"/>
        </w:rPr>
        <w:tab/>
      </w:r>
      <w:r w:rsidRPr="003B0DA2">
        <w:rPr>
          <w:noProof/>
          <w:lang w:val="fr-CH"/>
        </w:rPr>
        <w:t>Remarques finales</w:t>
      </w:r>
      <w:r>
        <w:rPr>
          <w:noProof/>
        </w:rPr>
        <w:tab/>
      </w:r>
      <w:r>
        <w:rPr>
          <w:noProof/>
        </w:rPr>
        <w:fldChar w:fldCharType="begin"/>
      </w:r>
      <w:r>
        <w:rPr>
          <w:noProof/>
        </w:rPr>
        <w:instrText xml:space="preserve"> PAGEREF _Toc70411518 \h </w:instrText>
      </w:r>
      <w:r>
        <w:rPr>
          <w:noProof/>
        </w:rPr>
      </w:r>
      <w:r>
        <w:rPr>
          <w:noProof/>
        </w:rPr>
        <w:fldChar w:fldCharType="separate"/>
      </w:r>
      <w:r>
        <w:rPr>
          <w:noProof/>
        </w:rPr>
        <w:t>6</w:t>
      </w:r>
      <w:r>
        <w:rPr>
          <w:noProof/>
        </w:rPr>
        <w:fldChar w:fldCharType="end"/>
      </w:r>
    </w:p>
    <w:p w14:paraId="2219CB6E" w14:textId="1EFAE5F3" w:rsidR="00232C20" w:rsidRDefault="00232C20">
      <w:pPr>
        <w:pStyle w:val="Verzeichnis2"/>
        <w:rPr>
          <w:rFonts w:asciiTheme="minorHAnsi" w:eastAsiaTheme="minorEastAsia" w:hAnsiTheme="minorHAnsi"/>
          <w:b w:val="0"/>
          <w:noProof/>
          <w:szCs w:val="22"/>
          <w:lang w:eastAsia="de-CH"/>
        </w:rPr>
      </w:pPr>
      <w:r w:rsidRPr="003B0DA2">
        <w:rPr>
          <w:noProof/>
          <w:lang w:val="fr-CH"/>
        </w:rPr>
        <w:t>2.4</w:t>
      </w:r>
      <w:r>
        <w:rPr>
          <w:rFonts w:asciiTheme="minorHAnsi" w:eastAsiaTheme="minorEastAsia" w:hAnsiTheme="minorHAnsi"/>
          <w:b w:val="0"/>
          <w:noProof/>
          <w:szCs w:val="22"/>
          <w:lang w:eastAsia="de-CH"/>
        </w:rPr>
        <w:tab/>
      </w:r>
      <w:r w:rsidRPr="003B0DA2">
        <w:rPr>
          <w:noProof/>
          <w:lang w:val="fr-CH"/>
        </w:rPr>
        <w:t>Approbation</w:t>
      </w:r>
      <w:r>
        <w:rPr>
          <w:noProof/>
        </w:rPr>
        <w:tab/>
      </w:r>
      <w:r>
        <w:rPr>
          <w:noProof/>
        </w:rPr>
        <w:fldChar w:fldCharType="begin"/>
      </w:r>
      <w:r>
        <w:rPr>
          <w:noProof/>
        </w:rPr>
        <w:instrText xml:space="preserve"> PAGEREF _Toc70411519 \h </w:instrText>
      </w:r>
      <w:r>
        <w:rPr>
          <w:noProof/>
        </w:rPr>
      </w:r>
      <w:r>
        <w:rPr>
          <w:noProof/>
        </w:rPr>
        <w:fldChar w:fldCharType="separate"/>
      </w:r>
      <w:r>
        <w:rPr>
          <w:noProof/>
        </w:rPr>
        <w:t>7</w:t>
      </w:r>
      <w:r>
        <w:rPr>
          <w:noProof/>
        </w:rPr>
        <w:fldChar w:fldCharType="end"/>
      </w:r>
    </w:p>
    <w:p w14:paraId="529DED9D" w14:textId="1D667577" w:rsidR="00232C20" w:rsidRPr="00232C20" w:rsidRDefault="00232C20">
      <w:pPr>
        <w:pStyle w:val="Verzeichnis1"/>
        <w:rPr>
          <w:rFonts w:asciiTheme="minorHAnsi" w:eastAsiaTheme="minorEastAsia" w:hAnsiTheme="minorHAnsi"/>
          <w:b w:val="0"/>
          <w:noProof/>
          <w:sz w:val="22"/>
          <w:szCs w:val="22"/>
          <w:lang w:val="fr-CH" w:eastAsia="de-CH"/>
        </w:rPr>
      </w:pPr>
      <w:r w:rsidRPr="003B0DA2">
        <w:rPr>
          <w:noProof/>
          <w:lang w:val="fr-CH"/>
        </w:rPr>
        <w:t>3</w:t>
      </w:r>
      <w:r w:rsidRPr="00232C20">
        <w:rPr>
          <w:rFonts w:asciiTheme="minorHAnsi" w:eastAsiaTheme="minorEastAsia" w:hAnsiTheme="minorHAnsi"/>
          <w:b w:val="0"/>
          <w:noProof/>
          <w:sz w:val="22"/>
          <w:szCs w:val="22"/>
          <w:lang w:val="fr-CH" w:eastAsia="de-CH"/>
        </w:rPr>
        <w:tab/>
      </w:r>
      <w:r w:rsidRPr="003B0DA2">
        <w:rPr>
          <w:noProof/>
          <w:lang w:val="fr-CH"/>
        </w:rPr>
        <w:t>Liste des documents relatifs à la sécurité</w:t>
      </w:r>
      <w:r w:rsidRPr="00232C20">
        <w:rPr>
          <w:noProof/>
          <w:lang w:val="fr-CH"/>
        </w:rPr>
        <w:tab/>
      </w:r>
      <w:r>
        <w:rPr>
          <w:noProof/>
        </w:rPr>
        <w:fldChar w:fldCharType="begin"/>
      </w:r>
      <w:r w:rsidRPr="00232C20">
        <w:rPr>
          <w:noProof/>
          <w:lang w:val="fr-CH"/>
        </w:rPr>
        <w:instrText xml:space="preserve"> PAGEREF _Toc70411520 \h </w:instrText>
      </w:r>
      <w:r>
        <w:rPr>
          <w:noProof/>
        </w:rPr>
      </w:r>
      <w:r>
        <w:rPr>
          <w:noProof/>
        </w:rPr>
        <w:fldChar w:fldCharType="separate"/>
      </w:r>
      <w:r w:rsidRPr="00232C20">
        <w:rPr>
          <w:noProof/>
          <w:lang w:val="fr-CH"/>
        </w:rPr>
        <w:t>8</w:t>
      </w:r>
      <w:r>
        <w:rPr>
          <w:noProof/>
        </w:rPr>
        <w:fldChar w:fldCharType="end"/>
      </w:r>
    </w:p>
    <w:p w14:paraId="0FB171C9" w14:textId="1EE7D658" w:rsidR="00232C20" w:rsidRPr="00232C20" w:rsidRDefault="00232C20">
      <w:pPr>
        <w:pStyle w:val="Verzeichnis1"/>
        <w:rPr>
          <w:rFonts w:asciiTheme="minorHAnsi" w:eastAsiaTheme="minorEastAsia" w:hAnsiTheme="minorHAnsi"/>
          <w:b w:val="0"/>
          <w:noProof/>
          <w:sz w:val="22"/>
          <w:szCs w:val="22"/>
          <w:lang w:val="fr-CH" w:eastAsia="de-CH"/>
        </w:rPr>
      </w:pPr>
      <w:r w:rsidRPr="003B0DA2">
        <w:rPr>
          <w:noProof/>
          <w:lang w:val="fr-CH"/>
        </w:rPr>
        <w:t>4</w:t>
      </w:r>
      <w:r w:rsidRPr="00232C20">
        <w:rPr>
          <w:rFonts w:asciiTheme="minorHAnsi" w:eastAsiaTheme="minorEastAsia" w:hAnsiTheme="minorHAnsi"/>
          <w:b w:val="0"/>
          <w:noProof/>
          <w:sz w:val="22"/>
          <w:szCs w:val="22"/>
          <w:lang w:val="fr-CH" w:eastAsia="de-CH"/>
        </w:rPr>
        <w:tab/>
      </w:r>
      <w:r w:rsidRPr="003B0DA2">
        <w:rPr>
          <w:noProof/>
          <w:lang w:val="fr-CH"/>
        </w:rPr>
        <w:t>Classification d’après le P041 - Analyse des besoins de protection</w:t>
      </w:r>
      <w:r w:rsidRPr="00232C20">
        <w:rPr>
          <w:noProof/>
          <w:lang w:val="fr-CH"/>
        </w:rPr>
        <w:tab/>
      </w:r>
      <w:r>
        <w:rPr>
          <w:noProof/>
        </w:rPr>
        <w:fldChar w:fldCharType="begin"/>
      </w:r>
      <w:r w:rsidRPr="00232C20">
        <w:rPr>
          <w:noProof/>
          <w:lang w:val="fr-CH"/>
        </w:rPr>
        <w:instrText xml:space="preserve"> PAGEREF _Toc70411521 \h </w:instrText>
      </w:r>
      <w:r>
        <w:rPr>
          <w:noProof/>
        </w:rPr>
      </w:r>
      <w:r>
        <w:rPr>
          <w:noProof/>
        </w:rPr>
        <w:fldChar w:fldCharType="separate"/>
      </w:r>
      <w:r w:rsidRPr="00232C20">
        <w:rPr>
          <w:noProof/>
          <w:lang w:val="fr-CH"/>
        </w:rPr>
        <w:t>9</w:t>
      </w:r>
      <w:r>
        <w:rPr>
          <w:noProof/>
        </w:rPr>
        <w:fldChar w:fldCharType="end"/>
      </w:r>
    </w:p>
    <w:p w14:paraId="2566E604" w14:textId="3DAD59EF" w:rsidR="00232C20" w:rsidRPr="00232C20" w:rsidRDefault="00232C20">
      <w:pPr>
        <w:pStyle w:val="Verzeichnis1"/>
        <w:rPr>
          <w:rFonts w:asciiTheme="minorHAnsi" w:eastAsiaTheme="minorEastAsia" w:hAnsiTheme="minorHAnsi"/>
          <w:b w:val="0"/>
          <w:noProof/>
          <w:sz w:val="22"/>
          <w:szCs w:val="22"/>
          <w:lang w:val="fr-CH" w:eastAsia="de-CH"/>
        </w:rPr>
      </w:pPr>
      <w:r w:rsidRPr="003B0DA2">
        <w:rPr>
          <w:noProof/>
          <w:lang w:val="fr-CH"/>
        </w:rPr>
        <w:t>5</w:t>
      </w:r>
      <w:r w:rsidRPr="00232C20">
        <w:rPr>
          <w:rFonts w:asciiTheme="minorHAnsi" w:eastAsiaTheme="minorEastAsia" w:hAnsiTheme="minorHAnsi"/>
          <w:b w:val="0"/>
          <w:noProof/>
          <w:sz w:val="22"/>
          <w:szCs w:val="22"/>
          <w:lang w:val="fr-CH" w:eastAsia="de-CH"/>
        </w:rPr>
        <w:tab/>
      </w:r>
      <w:r w:rsidRPr="003B0DA2">
        <w:rPr>
          <w:noProof/>
          <w:lang w:val="fr-CH"/>
        </w:rPr>
        <w:t>Description du système du point de vue de la sécurité</w:t>
      </w:r>
      <w:r w:rsidRPr="00232C20">
        <w:rPr>
          <w:noProof/>
          <w:lang w:val="fr-CH"/>
        </w:rPr>
        <w:tab/>
      </w:r>
      <w:r>
        <w:rPr>
          <w:noProof/>
        </w:rPr>
        <w:fldChar w:fldCharType="begin"/>
      </w:r>
      <w:r w:rsidRPr="00232C20">
        <w:rPr>
          <w:noProof/>
          <w:lang w:val="fr-CH"/>
        </w:rPr>
        <w:instrText xml:space="preserve"> PAGEREF _Toc70411522 \h </w:instrText>
      </w:r>
      <w:r>
        <w:rPr>
          <w:noProof/>
        </w:rPr>
      </w:r>
      <w:r>
        <w:rPr>
          <w:noProof/>
        </w:rPr>
        <w:fldChar w:fldCharType="separate"/>
      </w:r>
      <w:r w:rsidRPr="00232C20">
        <w:rPr>
          <w:noProof/>
          <w:lang w:val="fr-CH"/>
        </w:rPr>
        <w:t>9</w:t>
      </w:r>
      <w:r>
        <w:rPr>
          <w:noProof/>
        </w:rPr>
        <w:fldChar w:fldCharType="end"/>
      </w:r>
    </w:p>
    <w:p w14:paraId="7792F18E" w14:textId="5A7D4909" w:rsidR="00232C20" w:rsidRPr="00232C20" w:rsidRDefault="00232C20">
      <w:pPr>
        <w:pStyle w:val="Verzeichnis2"/>
        <w:rPr>
          <w:rFonts w:asciiTheme="minorHAnsi" w:eastAsiaTheme="minorEastAsia" w:hAnsiTheme="minorHAnsi"/>
          <w:b w:val="0"/>
          <w:noProof/>
          <w:szCs w:val="22"/>
          <w:lang w:val="fr-CH" w:eastAsia="de-CH"/>
        </w:rPr>
      </w:pPr>
      <w:r w:rsidRPr="003B0DA2">
        <w:rPr>
          <w:noProof/>
          <w:lang w:val="fr-CH"/>
        </w:rPr>
        <w:t>5.1</w:t>
      </w:r>
      <w:r w:rsidRPr="00232C20">
        <w:rPr>
          <w:rFonts w:asciiTheme="minorHAnsi" w:eastAsiaTheme="minorEastAsia" w:hAnsiTheme="minorHAnsi"/>
          <w:b w:val="0"/>
          <w:noProof/>
          <w:szCs w:val="22"/>
          <w:lang w:val="fr-CH" w:eastAsia="de-CH"/>
        </w:rPr>
        <w:tab/>
      </w:r>
      <w:r w:rsidRPr="003B0DA2">
        <w:rPr>
          <w:noProof/>
          <w:lang w:val="fr-CH"/>
        </w:rPr>
        <w:t>Interlocuteurs et responsabilités</w:t>
      </w:r>
      <w:r w:rsidRPr="00232C20">
        <w:rPr>
          <w:noProof/>
          <w:lang w:val="fr-CH"/>
        </w:rPr>
        <w:tab/>
      </w:r>
      <w:r>
        <w:rPr>
          <w:noProof/>
        </w:rPr>
        <w:fldChar w:fldCharType="begin"/>
      </w:r>
      <w:r w:rsidRPr="00232C20">
        <w:rPr>
          <w:noProof/>
          <w:lang w:val="fr-CH"/>
        </w:rPr>
        <w:instrText xml:space="preserve"> PAGEREF _Toc70411523 \h </w:instrText>
      </w:r>
      <w:r>
        <w:rPr>
          <w:noProof/>
        </w:rPr>
      </w:r>
      <w:r>
        <w:rPr>
          <w:noProof/>
        </w:rPr>
        <w:fldChar w:fldCharType="separate"/>
      </w:r>
      <w:r w:rsidRPr="00232C20">
        <w:rPr>
          <w:noProof/>
          <w:lang w:val="fr-CH"/>
        </w:rPr>
        <w:t>9</w:t>
      </w:r>
      <w:r>
        <w:rPr>
          <w:noProof/>
        </w:rPr>
        <w:fldChar w:fldCharType="end"/>
      </w:r>
    </w:p>
    <w:p w14:paraId="5B49C713" w14:textId="5A355E8C" w:rsidR="00232C20" w:rsidRPr="00232C20" w:rsidRDefault="00232C20">
      <w:pPr>
        <w:pStyle w:val="Verzeichnis2"/>
        <w:rPr>
          <w:rFonts w:asciiTheme="minorHAnsi" w:eastAsiaTheme="minorEastAsia" w:hAnsiTheme="minorHAnsi"/>
          <w:b w:val="0"/>
          <w:noProof/>
          <w:szCs w:val="22"/>
          <w:lang w:val="fr-CH" w:eastAsia="de-CH"/>
        </w:rPr>
      </w:pPr>
      <w:r w:rsidRPr="003B0DA2">
        <w:rPr>
          <w:noProof/>
          <w:lang w:val="fr-CH"/>
        </w:rPr>
        <w:t>5.2</w:t>
      </w:r>
      <w:r w:rsidRPr="00232C20">
        <w:rPr>
          <w:rFonts w:asciiTheme="minorHAnsi" w:eastAsiaTheme="minorEastAsia" w:hAnsiTheme="minorHAnsi"/>
          <w:b w:val="0"/>
          <w:noProof/>
          <w:szCs w:val="22"/>
          <w:lang w:val="fr-CH" w:eastAsia="de-CH"/>
        </w:rPr>
        <w:tab/>
      </w:r>
      <w:r w:rsidRPr="003B0DA2">
        <w:rPr>
          <w:noProof/>
          <w:lang w:val="fr-CH"/>
        </w:rPr>
        <w:t>Description du système global</w:t>
      </w:r>
      <w:r w:rsidRPr="00232C20">
        <w:rPr>
          <w:noProof/>
          <w:lang w:val="fr-CH"/>
        </w:rPr>
        <w:tab/>
      </w:r>
      <w:r>
        <w:rPr>
          <w:noProof/>
        </w:rPr>
        <w:fldChar w:fldCharType="begin"/>
      </w:r>
      <w:r w:rsidRPr="00232C20">
        <w:rPr>
          <w:noProof/>
          <w:lang w:val="fr-CH"/>
        </w:rPr>
        <w:instrText xml:space="preserve"> PAGEREF _Toc70411524 \h </w:instrText>
      </w:r>
      <w:r>
        <w:rPr>
          <w:noProof/>
        </w:rPr>
      </w:r>
      <w:r>
        <w:rPr>
          <w:noProof/>
        </w:rPr>
        <w:fldChar w:fldCharType="separate"/>
      </w:r>
      <w:r w:rsidRPr="00232C20">
        <w:rPr>
          <w:noProof/>
          <w:lang w:val="fr-CH"/>
        </w:rPr>
        <w:t>9</w:t>
      </w:r>
      <w:r>
        <w:rPr>
          <w:noProof/>
        </w:rPr>
        <w:fldChar w:fldCharType="end"/>
      </w:r>
    </w:p>
    <w:p w14:paraId="386712B9" w14:textId="203F9723" w:rsidR="00232C20" w:rsidRPr="00232C20" w:rsidRDefault="00232C20">
      <w:pPr>
        <w:pStyle w:val="Verzeichnis2"/>
        <w:rPr>
          <w:rFonts w:asciiTheme="minorHAnsi" w:eastAsiaTheme="minorEastAsia" w:hAnsiTheme="minorHAnsi"/>
          <w:b w:val="0"/>
          <w:noProof/>
          <w:szCs w:val="22"/>
          <w:lang w:val="fr-CH" w:eastAsia="de-CH"/>
        </w:rPr>
      </w:pPr>
      <w:r w:rsidRPr="003B0DA2">
        <w:rPr>
          <w:noProof/>
          <w:lang w:val="fr-CH"/>
        </w:rPr>
        <w:t>5.3</w:t>
      </w:r>
      <w:r w:rsidRPr="00232C20">
        <w:rPr>
          <w:rFonts w:asciiTheme="minorHAnsi" w:eastAsiaTheme="minorEastAsia" w:hAnsiTheme="minorHAnsi"/>
          <w:b w:val="0"/>
          <w:noProof/>
          <w:szCs w:val="22"/>
          <w:lang w:val="fr-CH" w:eastAsia="de-CH"/>
        </w:rPr>
        <w:tab/>
      </w:r>
      <w:r w:rsidRPr="003B0DA2">
        <w:rPr>
          <w:noProof/>
          <w:lang w:val="fr-CH"/>
        </w:rPr>
        <w:t>Description des données à traiter</w:t>
      </w:r>
      <w:r w:rsidRPr="00232C20">
        <w:rPr>
          <w:noProof/>
          <w:lang w:val="fr-CH"/>
        </w:rPr>
        <w:tab/>
      </w:r>
      <w:r>
        <w:rPr>
          <w:noProof/>
        </w:rPr>
        <w:fldChar w:fldCharType="begin"/>
      </w:r>
      <w:r w:rsidRPr="00232C20">
        <w:rPr>
          <w:noProof/>
          <w:lang w:val="fr-CH"/>
        </w:rPr>
        <w:instrText xml:space="preserve"> PAGEREF _Toc70411525 \h </w:instrText>
      </w:r>
      <w:r>
        <w:rPr>
          <w:noProof/>
        </w:rPr>
      </w:r>
      <w:r>
        <w:rPr>
          <w:noProof/>
        </w:rPr>
        <w:fldChar w:fldCharType="separate"/>
      </w:r>
      <w:r w:rsidRPr="00232C20">
        <w:rPr>
          <w:noProof/>
          <w:lang w:val="fr-CH"/>
        </w:rPr>
        <w:t>10</w:t>
      </w:r>
      <w:r>
        <w:rPr>
          <w:noProof/>
        </w:rPr>
        <w:fldChar w:fldCharType="end"/>
      </w:r>
    </w:p>
    <w:p w14:paraId="65460F7B" w14:textId="4A589FD1" w:rsidR="00232C20" w:rsidRPr="00232C20" w:rsidRDefault="00232C20">
      <w:pPr>
        <w:pStyle w:val="Verzeichnis2"/>
        <w:rPr>
          <w:rFonts w:asciiTheme="minorHAnsi" w:eastAsiaTheme="minorEastAsia" w:hAnsiTheme="minorHAnsi"/>
          <w:b w:val="0"/>
          <w:noProof/>
          <w:szCs w:val="22"/>
          <w:lang w:val="fr-CH" w:eastAsia="de-CH"/>
        </w:rPr>
      </w:pPr>
      <w:r w:rsidRPr="003B0DA2">
        <w:rPr>
          <w:noProof/>
          <w:lang w:val="fr-CH"/>
        </w:rPr>
        <w:t>5.4</w:t>
      </w:r>
      <w:r w:rsidRPr="00232C20">
        <w:rPr>
          <w:rFonts w:asciiTheme="minorHAnsi" w:eastAsiaTheme="minorEastAsia" w:hAnsiTheme="minorHAnsi"/>
          <w:b w:val="0"/>
          <w:noProof/>
          <w:szCs w:val="22"/>
          <w:lang w:val="fr-CH" w:eastAsia="de-CH"/>
        </w:rPr>
        <w:tab/>
      </w:r>
      <w:r w:rsidRPr="003B0DA2">
        <w:rPr>
          <w:noProof/>
          <w:lang w:val="fr-CH"/>
        </w:rPr>
        <w:t>Esquisse de l’architecture et matrice de communication</w:t>
      </w:r>
      <w:r w:rsidRPr="00232C20">
        <w:rPr>
          <w:noProof/>
          <w:lang w:val="fr-CH"/>
        </w:rPr>
        <w:tab/>
      </w:r>
      <w:r>
        <w:rPr>
          <w:noProof/>
        </w:rPr>
        <w:fldChar w:fldCharType="begin"/>
      </w:r>
      <w:r w:rsidRPr="00232C20">
        <w:rPr>
          <w:noProof/>
          <w:lang w:val="fr-CH"/>
        </w:rPr>
        <w:instrText xml:space="preserve"> PAGEREF _Toc70411526 \h </w:instrText>
      </w:r>
      <w:r>
        <w:rPr>
          <w:noProof/>
        </w:rPr>
      </w:r>
      <w:r>
        <w:rPr>
          <w:noProof/>
        </w:rPr>
        <w:fldChar w:fldCharType="separate"/>
      </w:r>
      <w:r w:rsidRPr="00232C20">
        <w:rPr>
          <w:noProof/>
          <w:lang w:val="fr-CH"/>
        </w:rPr>
        <w:t>10</w:t>
      </w:r>
      <w:r>
        <w:rPr>
          <w:noProof/>
        </w:rPr>
        <w:fldChar w:fldCharType="end"/>
      </w:r>
    </w:p>
    <w:p w14:paraId="4BCCDE70" w14:textId="62A0900E" w:rsidR="00232C20" w:rsidRPr="00232C20" w:rsidRDefault="00232C20">
      <w:pPr>
        <w:pStyle w:val="Verzeichnis2"/>
        <w:rPr>
          <w:rFonts w:asciiTheme="minorHAnsi" w:eastAsiaTheme="minorEastAsia" w:hAnsiTheme="minorHAnsi"/>
          <w:b w:val="0"/>
          <w:noProof/>
          <w:szCs w:val="22"/>
          <w:lang w:val="fr-CH" w:eastAsia="de-CH"/>
        </w:rPr>
      </w:pPr>
      <w:r w:rsidRPr="003B0DA2">
        <w:rPr>
          <w:noProof/>
          <w:lang w:val="fr-CH"/>
        </w:rPr>
        <w:t>5.5</w:t>
      </w:r>
      <w:r w:rsidRPr="00232C20">
        <w:rPr>
          <w:rFonts w:asciiTheme="minorHAnsi" w:eastAsiaTheme="minorEastAsia" w:hAnsiTheme="minorHAnsi"/>
          <w:b w:val="0"/>
          <w:noProof/>
          <w:szCs w:val="22"/>
          <w:lang w:val="fr-CH" w:eastAsia="de-CH"/>
        </w:rPr>
        <w:tab/>
      </w:r>
      <w:r w:rsidRPr="003B0DA2">
        <w:rPr>
          <w:noProof/>
          <w:lang w:val="fr-CH"/>
        </w:rPr>
        <w:t>Description de la technologie sous-jacente</w:t>
      </w:r>
      <w:r w:rsidRPr="00232C20">
        <w:rPr>
          <w:noProof/>
          <w:lang w:val="fr-CH"/>
        </w:rPr>
        <w:tab/>
      </w:r>
      <w:r>
        <w:rPr>
          <w:noProof/>
        </w:rPr>
        <w:fldChar w:fldCharType="begin"/>
      </w:r>
      <w:r w:rsidRPr="00232C20">
        <w:rPr>
          <w:noProof/>
          <w:lang w:val="fr-CH"/>
        </w:rPr>
        <w:instrText xml:space="preserve"> PAGEREF _Toc70411527 \h </w:instrText>
      </w:r>
      <w:r>
        <w:rPr>
          <w:noProof/>
        </w:rPr>
      </w:r>
      <w:r>
        <w:rPr>
          <w:noProof/>
        </w:rPr>
        <w:fldChar w:fldCharType="separate"/>
      </w:r>
      <w:r w:rsidRPr="00232C20">
        <w:rPr>
          <w:noProof/>
          <w:lang w:val="fr-CH"/>
        </w:rPr>
        <w:t>11</w:t>
      </w:r>
      <w:r>
        <w:rPr>
          <w:noProof/>
        </w:rPr>
        <w:fldChar w:fldCharType="end"/>
      </w:r>
    </w:p>
    <w:p w14:paraId="0D7E5917" w14:textId="4D7FB969" w:rsidR="00232C20" w:rsidRPr="00232C20" w:rsidRDefault="00232C20">
      <w:pPr>
        <w:pStyle w:val="Verzeichnis1"/>
        <w:rPr>
          <w:rFonts w:asciiTheme="minorHAnsi" w:eastAsiaTheme="minorEastAsia" w:hAnsiTheme="minorHAnsi"/>
          <w:b w:val="0"/>
          <w:noProof/>
          <w:sz w:val="22"/>
          <w:szCs w:val="22"/>
          <w:lang w:val="fr-CH" w:eastAsia="de-CH"/>
        </w:rPr>
      </w:pPr>
      <w:r w:rsidRPr="003B0DA2">
        <w:rPr>
          <w:noProof/>
          <w:lang w:val="fr-CH"/>
        </w:rPr>
        <w:t>6</w:t>
      </w:r>
      <w:r w:rsidRPr="00232C20">
        <w:rPr>
          <w:rFonts w:asciiTheme="minorHAnsi" w:eastAsiaTheme="minorEastAsia" w:hAnsiTheme="minorHAnsi"/>
          <w:b w:val="0"/>
          <w:noProof/>
          <w:sz w:val="22"/>
          <w:szCs w:val="22"/>
          <w:lang w:val="fr-CH" w:eastAsia="de-CH"/>
        </w:rPr>
        <w:tab/>
      </w:r>
      <w:r w:rsidRPr="003B0DA2">
        <w:rPr>
          <w:noProof/>
          <w:lang w:val="fr-CH"/>
        </w:rPr>
        <w:t>Analyse des risques et mesures de protection</w:t>
      </w:r>
      <w:r w:rsidRPr="00232C20">
        <w:rPr>
          <w:noProof/>
          <w:lang w:val="fr-CH"/>
        </w:rPr>
        <w:tab/>
      </w:r>
      <w:r>
        <w:rPr>
          <w:noProof/>
        </w:rPr>
        <w:fldChar w:fldCharType="begin"/>
      </w:r>
      <w:r w:rsidRPr="00232C20">
        <w:rPr>
          <w:noProof/>
          <w:lang w:val="fr-CH"/>
        </w:rPr>
        <w:instrText xml:space="preserve"> PAGEREF _Toc70411528 \h </w:instrText>
      </w:r>
      <w:r>
        <w:rPr>
          <w:noProof/>
        </w:rPr>
      </w:r>
      <w:r>
        <w:rPr>
          <w:noProof/>
        </w:rPr>
        <w:fldChar w:fldCharType="separate"/>
      </w:r>
      <w:r w:rsidRPr="00232C20">
        <w:rPr>
          <w:noProof/>
          <w:lang w:val="fr-CH"/>
        </w:rPr>
        <w:t>12</w:t>
      </w:r>
      <w:r>
        <w:rPr>
          <w:noProof/>
        </w:rPr>
        <w:fldChar w:fldCharType="end"/>
      </w:r>
    </w:p>
    <w:p w14:paraId="432C7822" w14:textId="26B900E0" w:rsidR="00232C20" w:rsidRPr="00232C20" w:rsidRDefault="00232C20">
      <w:pPr>
        <w:pStyle w:val="Verzeichnis2"/>
        <w:rPr>
          <w:rFonts w:asciiTheme="minorHAnsi" w:eastAsiaTheme="minorEastAsia" w:hAnsiTheme="minorHAnsi"/>
          <w:b w:val="0"/>
          <w:noProof/>
          <w:szCs w:val="22"/>
          <w:lang w:val="fr-CH" w:eastAsia="de-CH"/>
        </w:rPr>
      </w:pPr>
      <w:r w:rsidRPr="003B0DA2">
        <w:rPr>
          <w:noProof/>
          <w:lang w:val="fr-CH"/>
        </w:rPr>
        <w:t>6.1</w:t>
      </w:r>
      <w:r w:rsidRPr="00232C20">
        <w:rPr>
          <w:rFonts w:asciiTheme="minorHAnsi" w:eastAsiaTheme="minorEastAsia" w:hAnsiTheme="minorHAnsi"/>
          <w:b w:val="0"/>
          <w:noProof/>
          <w:szCs w:val="22"/>
          <w:lang w:val="fr-CH" w:eastAsia="de-CH"/>
        </w:rPr>
        <w:tab/>
      </w:r>
      <w:r w:rsidRPr="003B0DA2">
        <w:rPr>
          <w:noProof/>
          <w:lang w:val="fr-CH"/>
        </w:rPr>
        <w:t>Risques résiduels</w:t>
      </w:r>
      <w:r w:rsidRPr="00232C20">
        <w:rPr>
          <w:noProof/>
          <w:lang w:val="fr-CH"/>
        </w:rPr>
        <w:tab/>
      </w:r>
      <w:r>
        <w:rPr>
          <w:noProof/>
        </w:rPr>
        <w:fldChar w:fldCharType="begin"/>
      </w:r>
      <w:r w:rsidRPr="00232C20">
        <w:rPr>
          <w:noProof/>
          <w:lang w:val="fr-CH"/>
        </w:rPr>
        <w:instrText xml:space="preserve"> PAGEREF _Toc70411529 \h </w:instrText>
      </w:r>
      <w:r>
        <w:rPr>
          <w:noProof/>
        </w:rPr>
      </w:r>
      <w:r>
        <w:rPr>
          <w:noProof/>
        </w:rPr>
        <w:fldChar w:fldCharType="separate"/>
      </w:r>
      <w:r w:rsidRPr="00232C20">
        <w:rPr>
          <w:noProof/>
          <w:lang w:val="fr-CH"/>
        </w:rPr>
        <w:t>12</w:t>
      </w:r>
      <w:r>
        <w:rPr>
          <w:noProof/>
        </w:rPr>
        <w:fldChar w:fldCharType="end"/>
      </w:r>
    </w:p>
    <w:p w14:paraId="1C0993B6" w14:textId="25D361B7" w:rsidR="00232C20" w:rsidRPr="00232C20" w:rsidRDefault="00232C20">
      <w:pPr>
        <w:pStyle w:val="Verzeichnis1"/>
        <w:rPr>
          <w:rFonts w:asciiTheme="minorHAnsi" w:eastAsiaTheme="minorEastAsia" w:hAnsiTheme="minorHAnsi"/>
          <w:b w:val="0"/>
          <w:noProof/>
          <w:sz w:val="22"/>
          <w:szCs w:val="22"/>
          <w:lang w:val="fr-CH" w:eastAsia="de-CH"/>
        </w:rPr>
      </w:pPr>
      <w:r w:rsidRPr="003B0DA2">
        <w:rPr>
          <w:noProof/>
          <w:lang w:val="fr-CH"/>
        </w:rPr>
        <w:t>7</w:t>
      </w:r>
      <w:r w:rsidRPr="00232C20">
        <w:rPr>
          <w:rFonts w:asciiTheme="minorHAnsi" w:eastAsiaTheme="minorEastAsia" w:hAnsiTheme="minorHAnsi"/>
          <w:b w:val="0"/>
          <w:noProof/>
          <w:sz w:val="22"/>
          <w:szCs w:val="22"/>
          <w:lang w:val="fr-CH" w:eastAsia="de-CH"/>
        </w:rPr>
        <w:tab/>
      </w:r>
      <w:r w:rsidRPr="003B0DA2">
        <w:rPr>
          <w:noProof/>
          <w:lang w:val="fr-CH"/>
        </w:rPr>
        <w:t>Rétablissement des activités</w:t>
      </w:r>
      <w:r w:rsidRPr="00232C20">
        <w:rPr>
          <w:noProof/>
          <w:lang w:val="fr-CH"/>
        </w:rPr>
        <w:tab/>
      </w:r>
      <w:r>
        <w:rPr>
          <w:noProof/>
        </w:rPr>
        <w:fldChar w:fldCharType="begin"/>
      </w:r>
      <w:r w:rsidRPr="00232C20">
        <w:rPr>
          <w:noProof/>
          <w:lang w:val="fr-CH"/>
        </w:rPr>
        <w:instrText xml:space="preserve"> PAGEREF _Toc70411530 \h </w:instrText>
      </w:r>
      <w:r>
        <w:rPr>
          <w:noProof/>
        </w:rPr>
      </w:r>
      <w:r>
        <w:rPr>
          <w:noProof/>
        </w:rPr>
        <w:fldChar w:fldCharType="separate"/>
      </w:r>
      <w:r w:rsidRPr="00232C20">
        <w:rPr>
          <w:noProof/>
          <w:lang w:val="fr-CH"/>
        </w:rPr>
        <w:t>13</w:t>
      </w:r>
      <w:r>
        <w:rPr>
          <w:noProof/>
        </w:rPr>
        <w:fldChar w:fldCharType="end"/>
      </w:r>
    </w:p>
    <w:p w14:paraId="36745B0D" w14:textId="408E4F79" w:rsidR="00232C20" w:rsidRPr="00232C20" w:rsidRDefault="00232C20">
      <w:pPr>
        <w:pStyle w:val="Verzeichnis1"/>
        <w:rPr>
          <w:rFonts w:asciiTheme="minorHAnsi" w:eastAsiaTheme="minorEastAsia" w:hAnsiTheme="minorHAnsi"/>
          <w:b w:val="0"/>
          <w:noProof/>
          <w:sz w:val="22"/>
          <w:szCs w:val="22"/>
          <w:lang w:val="fr-CH" w:eastAsia="de-CH"/>
        </w:rPr>
      </w:pPr>
      <w:r w:rsidRPr="003B0DA2">
        <w:rPr>
          <w:noProof/>
          <w:lang w:val="fr-CH"/>
        </w:rPr>
        <w:t>8</w:t>
      </w:r>
      <w:r w:rsidRPr="00232C20">
        <w:rPr>
          <w:rFonts w:asciiTheme="minorHAnsi" w:eastAsiaTheme="minorEastAsia" w:hAnsiTheme="minorHAnsi"/>
          <w:b w:val="0"/>
          <w:noProof/>
          <w:sz w:val="22"/>
          <w:szCs w:val="22"/>
          <w:lang w:val="fr-CH" w:eastAsia="de-CH"/>
        </w:rPr>
        <w:tab/>
      </w:r>
      <w:r w:rsidRPr="003B0DA2">
        <w:rPr>
          <w:noProof/>
          <w:lang w:val="fr-CH"/>
        </w:rPr>
        <w:t>Respect, contrôle et approbation des mesures de protection</w:t>
      </w:r>
      <w:r w:rsidRPr="00232C20">
        <w:rPr>
          <w:noProof/>
          <w:lang w:val="fr-CH"/>
        </w:rPr>
        <w:tab/>
      </w:r>
      <w:r>
        <w:rPr>
          <w:noProof/>
        </w:rPr>
        <w:fldChar w:fldCharType="begin"/>
      </w:r>
      <w:r w:rsidRPr="00232C20">
        <w:rPr>
          <w:noProof/>
          <w:lang w:val="fr-CH"/>
        </w:rPr>
        <w:instrText xml:space="preserve"> PAGEREF _Toc70411531 \h </w:instrText>
      </w:r>
      <w:r>
        <w:rPr>
          <w:noProof/>
        </w:rPr>
      </w:r>
      <w:r>
        <w:rPr>
          <w:noProof/>
        </w:rPr>
        <w:fldChar w:fldCharType="separate"/>
      </w:r>
      <w:r w:rsidRPr="00232C20">
        <w:rPr>
          <w:noProof/>
          <w:lang w:val="fr-CH"/>
        </w:rPr>
        <w:t>13</w:t>
      </w:r>
      <w:r>
        <w:rPr>
          <w:noProof/>
        </w:rPr>
        <w:fldChar w:fldCharType="end"/>
      </w:r>
    </w:p>
    <w:p w14:paraId="28D5C276" w14:textId="36BFC42B" w:rsidR="00232C20" w:rsidRPr="00232C20" w:rsidRDefault="00232C20">
      <w:pPr>
        <w:pStyle w:val="Verzeichnis2"/>
        <w:rPr>
          <w:rFonts w:asciiTheme="minorHAnsi" w:eastAsiaTheme="minorEastAsia" w:hAnsiTheme="minorHAnsi"/>
          <w:b w:val="0"/>
          <w:noProof/>
          <w:szCs w:val="22"/>
          <w:lang w:val="fr-CH" w:eastAsia="de-CH"/>
        </w:rPr>
      </w:pPr>
      <w:r w:rsidRPr="003B0DA2">
        <w:rPr>
          <w:noProof/>
          <w:lang w:val="fr-CH"/>
        </w:rPr>
        <w:t>8.1</w:t>
      </w:r>
      <w:r w:rsidRPr="00232C20">
        <w:rPr>
          <w:rFonts w:asciiTheme="minorHAnsi" w:eastAsiaTheme="minorEastAsia" w:hAnsiTheme="minorHAnsi"/>
          <w:b w:val="0"/>
          <w:noProof/>
          <w:szCs w:val="22"/>
          <w:lang w:val="fr-CH" w:eastAsia="de-CH"/>
        </w:rPr>
        <w:tab/>
      </w:r>
      <w:r w:rsidRPr="003B0DA2">
        <w:rPr>
          <w:noProof/>
          <w:lang w:val="fr-CH"/>
        </w:rPr>
        <w:t>Contrôle de la réception du système</w:t>
      </w:r>
      <w:r w:rsidRPr="00232C20">
        <w:rPr>
          <w:noProof/>
          <w:lang w:val="fr-CH"/>
        </w:rPr>
        <w:tab/>
      </w:r>
      <w:r>
        <w:rPr>
          <w:noProof/>
        </w:rPr>
        <w:fldChar w:fldCharType="begin"/>
      </w:r>
      <w:r w:rsidRPr="00232C20">
        <w:rPr>
          <w:noProof/>
          <w:lang w:val="fr-CH"/>
        </w:rPr>
        <w:instrText xml:space="preserve"> PAGEREF _Toc70411532 \h </w:instrText>
      </w:r>
      <w:r>
        <w:rPr>
          <w:noProof/>
        </w:rPr>
      </w:r>
      <w:r>
        <w:rPr>
          <w:noProof/>
        </w:rPr>
        <w:fldChar w:fldCharType="separate"/>
      </w:r>
      <w:r w:rsidRPr="00232C20">
        <w:rPr>
          <w:noProof/>
          <w:lang w:val="fr-CH"/>
        </w:rPr>
        <w:t>14</w:t>
      </w:r>
      <w:r>
        <w:rPr>
          <w:noProof/>
        </w:rPr>
        <w:fldChar w:fldCharType="end"/>
      </w:r>
    </w:p>
    <w:p w14:paraId="2B92004F" w14:textId="33C33B2B" w:rsidR="00232C20" w:rsidRPr="00232C20" w:rsidRDefault="00232C20">
      <w:pPr>
        <w:pStyle w:val="Verzeichnis1"/>
        <w:rPr>
          <w:rFonts w:asciiTheme="minorHAnsi" w:eastAsiaTheme="minorEastAsia" w:hAnsiTheme="minorHAnsi"/>
          <w:b w:val="0"/>
          <w:noProof/>
          <w:sz w:val="22"/>
          <w:szCs w:val="22"/>
          <w:lang w:val="fr-CH" w:eastAsia="de-CH"/>
        </w:rPr>
      </w:pPr>
      <w:r w:rsidRPr="003B0DA2">
        <w:rPr>
          <w:noProof/>
          <w:lang w:val="fr-CH"/>
        </w:rPr>
        <w:t>9</w:t>
      </w:r>
      <w:r w:rsidRPr="00232C20">
        <w:rPr>
          <w:rFonts w:asciiTheme="minorHAnsi" w:eastAsiaTheme="minorEastAsia" w:hAnsiTheme="minorHAnsi"/>
          <w:b w:val="0"/>
          <w:noProof/>
          <w:sz w:val="22"/>
          <w:szCs w:val="22"/>
          <w:lang w:val="fr-CH" w:eastAsia="de-CH"/>
        </w:rPr>
        <w:tab/>
      </w:r>
      <w:r w:rsidRPr="003B0DA2">
        <w:rPr>
          <w:noProof/>
          <w:lang w:val="fr-CH"/>
        </w:rPr>
        <w:t>Mise hors service</w:t>
      </w:r>
      <w:r w:rsidRPr="00232C20">
        <w:rPr>
          <w:noProof/>
          <w:lang w:val="fr-CH"/>
        </w:rPr>
        <w:tab/>
      </w:r>
      <w:r>
        <w:rPr>
          <w:noProof/>
        </w:rPr>
        <w:fldChar w:fldCharType="begin"/>
      </w:r>
      <w:r w:rsidRPr="00232C20">
        <w:rPr>
          <w:noProof/>
          <w:lang w:val="fr-CH"/>
        </w:rPr>
        <w:instrText xml:space="preserve"> PAGEREF _Toc70411533 \h </w:instrText>
      </w:r>
      <w:r>
        <w:rPr>
          <w:noProof/>
        </w:rPr>
      </w:r>
      <w:r>
        <w:rPr>
          <w:noProof/>
        </w:rPr>
        <w:fldChar w:fldCharType="separate"/>
      </w:r>
      <w:r w:rsidRPr="00232C20">
        <w:rPr>
          <w:noProof/>
          <w:lang w:val="fr-CH"/>
        </w:rPr>
        <w:t>14</w:t>
      </w:r>
      <w:r>
        <w:rPr>
          <w:noProof/>
        </w:rPr>
        <w:fldChar w:fldCharType="end"/>
      </w:r>
    </w:p>
    <w:p w14:paraId="1B22AF91" w14:textId="200C6B30" w:rsidR="00232C20" w:rsidRPr="00232C20" w:rsidRDefault="00232C20">
      <w:pPr>
        <w:pStyle w:val="Verzeichnis1"/>
        <w:rPr>
          <w:rFonts w:asciiTheme="minorHAnsi" w:eastAsiaTheme="minorEastAsia" w:hAnsiTheme="minorHAnsi"/>
          <w:b w:val="0"/>
          <w:noProof/>
          <w:sz w:val="22"/>
          <w:szCs w:val="22"/>
          <w:lang w:val="fr-CH" w:eastAsia="de-CH"/>
        </w:rPr>
      </w:pPr>
      <w:r w:rsidRPr="003B0DA2">
        <w:rPr>
          <w:noProof/>
          <w:lang w:val="fr-CH"/>
        </w:rPr>
        <w:t>10</w:t>
      </w:r>
      <w:r w:rsidRPr="00232C20">
        <w:rPr>
          <w:rFonts w:asciiTheme="minorHAnsi" w:eastAsiaTheme="minorEastAsia" w:hAnsiTheme="minorHAnsi"/>
          <w:b w:val="0"/>
          <w:noProof/>
          <w:sz w:val="22"/>
          <w:szCs w:val="22"/>
          <w:lang w:val="fr-CH" w:eastAsia="de-CH"/>
        </w:rPr>
        <w:tab/>
      </w:r>
      <w:r w:rsidRPr="003B0DA2">
        <w:rPr>
          <w:noProof/>
          <w:lang w:val="fr-CH"/>
        </w:rPr>
        <w:t>Abréviations</w:t>
      </w:r>
      <w:r w:rsidRPr="00232C20">
        <w:rPr>
          <w:noProof/>
          <w:lang w:val="fr-CH"/>
        </w:rPr>
        <w:tab/>
      </w:r>
      <w:r>
        <w:rPr>
          <w:noProof/>
        </w:rPr>
        <w:fldChar w:fldCharType="begin"/>
      </w:r>
      <w:r w:rsidRPr="00232C20">
        <w:rPr>
          <w:noProof/>
          <w:lang w:val="fr-CH"/>
        </w:rPr>
        <w:instrText xml:space="preserve"> PAGEREF _Toc70411534 \h </w:instrText>
      </w:r>
      <w:r>
        <w:rPr>
          <w:noProof/>
        </w:rPr>
      </w:r>
      <w:r>
        <w:rPr>
          <w:noProof/>
        </w:rPr>
        <w:fldChar w:fldCharType="separate"/>
      </w:r>
      <w:r w:rsidRPr="00232C20">
        <w:rPr>
          <w:noProof/>
          <w:lang w:val="fr-CH"/>
        </w:rPr>
        <w:t>15</w:t>
      </w:r>
      <w:r>
        <w:rPr>
          <w:noProof/>
        </w:rPr>
        <w:fldChar w:fldCharType="end"/>
      </w:r>
    </w:p>
    <w:p w14:paraId="1CB6117D" w14:textId="21C81CEB" w:rsidR="00232C20" w:rsidRPr="00232C20" w:rsidRDefault="00232C20">
      <w:pPr>
        <w:pStyle w:val="Verzeichnis1"/>
        <w:rPr>
          <w:rFonts w:asciiTheme="minorHAnsi" w:eastAsiaTheme="minorEastAsia" w:hAnsiTheme="minorHAnsi"/>
          <w:b w:val="0"/>
          <w:noProof/>
          <w:sz w:val="22"/>
          <w:szCs w:val="22"/>
          <w:lang w:val="fr-CH" w:eastAsia="de-CH"/>
        </w:rPr>
      </w:pPr>
      <w:r w:rsidRPr="003B0DA2">
        <w:rPr>
          <w:noProof/>
          <w:lang w:val="fr-CH"/>
        </w:rPr>
        <w:t>11</w:t>
      </w:r>
      <w:r w:rsidRPr="00232C20">
        <w:rPr>
          <w:rFonts w:asciiTheme="minorHAnsi" w:eastAsiaTheme="minorEastAsia" w:hAnsiTheme="minorHAnsi"/>
          <w:b w:val="0"/>
          <w:noProof/>
          <w:sz w:val="22"/>
          <w:szCs w:val="22"/>
          <w:lang w:val="fr-CH" w:eastAsia="de-CH"/>
        </w:rPr>
        <w:tab/>
      </w:r>
      <w:r w:rsidRPr="003B0DA2">
        <w:rPr>
          <w:noProof/>
          <w:lang w:val="fr-CH"/>
        </w:rPr>
        <w:t>Annexe</w:t>
      </w:r>
      <w:r w:rsidRPr="00232C20">
        <w:rPr>
          <w:noProof/>
          <w:lang w:val="fr-CH"/>
        </w:rPr>
        <w:tab/>
      </w:r>
      <w:r>
        <w:rPr>
          <w:noProof/>
        </w:rPr>
        <w:fldChar w:fldCharType="begin"/>
      </w:r>
      <w:r w:rsidRPr="00232C20">
        <w:rPr>
          <w:noProof/>
          <w:lang w:val="fr-CH"/>
        </w:rPr>
        <w:instrText xml:space="preserve"> PAGEREF _Toc70411535 \h </w:instrText>
      </w:r>
      <w:r>
        <w:rPr>
          <w:noProof/>
        </w:rPr>
      </w:r>
      <w:r>
        <w:rPr>
          <w:noProof/>
        </w:rPr>
        <w:fldChar w:fldCharType="separate"/>
      </w:r>
      <w:r w:rsidRPr="00232C20">
        <w:rPr>
          <w:noProof/>
          <w:lang w:val="fr-CH"/>
        </w:rPr>
        <w:t>16</w:t>
      </w:r>
      <w:r>
        <w:rPr>
          <w:noProof/>
        </w:rPr>
        <w:fldChar w:fldCharType="end"/>
      </w:r>
    </w:p>
    <w:p w14:paraId="1D5DBA38" w14:textId="22F1C3AB" w:rsidR="0054638B" w:rsidRPr="00F60E63" w:rsidRDefault="0054638B" w:rsidP="0054638B">
      <w:pPr>
        <w:widowControl/>
        <w:rPr>
          <w:lang w:val="fr-CH"/>
        </w:rPr>
      </w:pPr>
      <w:r w:rsidRPr="00F60E63">
        <w:rPr>
          <w:lang w:val="fr-CH"/>
        </w:rPr>
        <w:fldChar w:fldCharType="end"/>
      </w:r>
    </w:p>
    <w:p w14:paraId="4E7AF647" w14:textId="585C1B47" w:rsidR="00EB3652" w:rsidRPr="00F60E63" w:rsidRDefault="00EB3652">
      <w:pPr>
        <w:widowControl/>
        <w:rPr>
          <w:rFonts w:eastAsiaTheme="majorEastAsia" w:cstheme="majorBidi"/>
          <w:b/>
          <w:bCs/>
          <w:sz w:val="36"/>
          <w:szCs w:val="28"/>
          <w:lang w:val="fr-CH"/>
        </w:rPr>
      </w:pPr>
      <w:r w:rsidRPr="00F60E63">
        <w:rPr>
          <w:lang w:val="fr-CH"/>
        </w:rPr>
        <w:br w:type="page"/>
      </w:r>
    </w:p>
    <w:p w14:paraId="08B4DB1C" w14:textId="7B4E3946" w:rsidR="004B426A" w:rsidRPr="00F60E63" w:rsidRDefault="008D1D64" w:rsidP="005F33F9">
      <w:pPr>
        <w:pStyle w:val="berschrift1"/>
        <w:rPr>
          <w:lang w:val="fr-CH"/>
        </w:rPr>
      </w:pPr>
      <w:bookmarkStart w:id="1" w:name="_Toc70411511"/>
      <w:bookmarkEnd w:id="0"/>
      <w:r w:rsidRPr="00F60E63">
        <w:rPr>
          <w:lang w:val="fr-CH"/>
        </w:rPr>
        <w:lastRenderedPageBreak/>
        <w:t>Remarques générales</w:t>
      </w:r>
      <w:bookmarkEnd w:id="1"/>
    </w:p>
    <w:p w14:paraId="5909E3C1" w14:textId="4660B656" w:rsidR="000327A1" w:rsidRPr="00C75A56" w:rsidRDefault="003E6CC2" w:rsidP="000327A1">
      <w:pPr>
        <w:rPr>
          <w:b/>
          <w:color w:val="0000FF"/>
          <w:lang w:val="fr-CH"/>
        </w:rPr>
      </w:pPr>
      <w:r w:rsidRPr="00063E09">
        <w:rPr>
          <w:b/>
          <w:color w:val="0000FF"/>
          <w:lang w:val="fr-CH"/>
        </w:rPr>
        <w:t>Remarques</w:t>
      </w:r>
      <w:r w:rsidRPr="00E2301A">
        <w:rPr>
          <w:b/>
          <w:color w:val="0000FF"/>
          <w:lang w:val="fr-CH"/>
        </w:rPr>
        <w:t xml:space="preserve"> </w:t>
      </w:r>
      <w:r w:rsidR="00AA6A49" w:rsidRPr="00C75A56">
        <w:rPr>
          <w:b/>
          <w:color w:val="0000FF"/>
          <w:lang w:val="fr-CH"/>
        </w:rPr>
        <w:t>sur la façon de remplir le</w:t>
      </w:r>
      <w:r w:rsidRPr="00C75A56">
        <w:rPr>
          <w:b/>
          <w:color w:val="0000FF"/>
          <w:lang w:val="fr-CH"/>
        </w:rPr>
        <w:t xml:space="preserve"> document</w:t>
      </w:r>
    </w:p>
    <w:p w14:paraId="00B7A083" w14:textId="470A0184" w:rsidR="00FB7985" w:rsidRPr="00063E09" w:rsidRDefault="001C7D77" w:rsidP="00FB7985">
      <w:pPr>
        <w:rPr>
          <w:color w:val="0000FF"/>
          <w:lang w:val="fr-CH"/>
        </w:rPr>
      </w:pPr>
      <w:r w:rsidRPr="00063E09">
        <w:rPr>
          <w:color w:val="0000FF"/>
          <w:lang w:val="fr-CH"/>
        </w:rPr>
        <w:t xml:space="preserve">Le processus de sécurité </w:t>
      </w:r>
      <w:r w:rsidR="008751E8" w:rsidRPr="00063E09">
        <w:rPr>
          <w:color w:val="0000FF"/>
          <w:lang w:val="fr-CH"/>
        </w:rPr>
        <w:t>vise la prise en compte de</w:t>
      </w:r>
      <w:r w:rsidRPr="00063E09">
        <w:rPr>
          <w:color w:val="0000FF"/>
          <w:lang w:val="fr-CH"/>
        </w:rPr>
        <w:t xml:space="preserve"> la sécurité informatique dans les projets ainsi que lors de l’introduction et de l’utilisation de moyens informatiques. Pour garantir le respect de ce processus, des documentations spécifiques sont exigées. </w:t>
      </w:r>
      <w:r w:rsidR="00F61946">
        <w:rPr>
          <w:color w:val="0000FF"/>
          <w:lang w:val="fr-CH"/>
        </w:rPr>
        <w:t>Le NCSC</w:t>
      </w:r>
      <w:r w:rsidR="00F61946" w:rsidRPr="00063E09">
        <w:rPr>
          <w:color w:val="0000FF"/>
          <w:lang w:val="fr-CH"/>
        </w:rPr>
        <w:t xml:space="preserve"> </w:t>
      </w:r>
      <w:r w:rsidRPr="00063E09">
        <w:rPr>
          <w:color w:val="0000FF"/>
          <w:lang w:val="fr-CH"/>
        </w:rPr>
        <w:t>fournit des modèles à cet effet</w:t>
      </w:r>
      <w:r w:rsidR="00FB7985" w:rsidRPr="00063E09">
        <w:rPr>
          <w:color w:val="0000FF"/>
          <w:lang w:val="fr-CH"/>
        </w:rPr>
        <w:t xml:space="preserve">. </w:t>
      </w:r>
      <w:r w:rsidRPr="00063E09">
        <w:rPr>
          <w:color w:val="0000FF"/>
          <w:lang w:val="fr-CH"/>
        </w:rPr>
        <w:t>Il est possible d’adapter ces modèles (notamment le contenu) à ses propres besoins et objectifs</w:t>
      </w:r>
      <w:r w:rsidR="00C9678F" w:rsidRPr="00063E09">
        <w:rPr>
          <w:color w:val="0000FF"/>
          <w:lang w:val="fr-CH"/>
        </w:rPr>
        <w:t>.</w:t>
      </w:r>
      <w:r w:rsidRPr="00063E09">
        <w:rPr>
          <w:color w:val="0000FF"/>
          <w:lang w:val="fr-CH"/>
        </w:rPr>
        <w:t xml:space="preserve"> Ces modèles doivent être considérés comme des outils aidant à respecter toutes les </w:t>
      </w:r>
      <w:r w:rsidR="00F61946">
        <w:rPr>
          <w:color w:val="0000FF"/>
          <w:lang w:val="fr-CH"/>
        </w:rPr>
        <w:t>directives</w:t>
      </w:r>
      <w:r w:rsidR="00F61946" w:rsidRPr="00063E09">
        <w:rPr>
          <w:color w:val="0000FF"/>
          <w:lang w:val="fr-CH"/>
        </w:rPr>
        <w:t xml:space="preserve"> </w:t>
      </w:r>
      <w:r w:rsidRPr="00063E09">
        <w:rPr>
          <w:color w:val="0000FF"/>
          <w:lang w:val="fr-CH"/>
        </w:rPr>
        <w:t>de sécurité. Ils servent de liste de contrôle pour tenir compte de tous les aspects concernant la sécurité.</w:t>
      </w:r>
    </w:p>
    <w:p w14:paraId="2A260907" w14:textId="77777777" w:rsidR="003252D9" w:rsidRDefault="001C7D77" w:rsidP="007F28FD">
      <w:pPr>
        <w:pStyle w:val="Listenabsatz"/>
        <w:numPr>
          <w:ilvl w:val="0"/>
          <w:numId w:val="37"/>
        </w:numPr>
        <w:ind w:left="567" w:hanging="283"/>
        <w:rPr>
          <w:color w:val="0000FF"/>
          <w:lang w:val="fr-CH"/>
        </w:rPr>
      </w:pPr>
      <w:r w:rsidRPr="00F60E63">
        <w:rPr>
          <w:lang w:val="fr-CH"/>
        </w:rPr>
        <w:t xml:space="preserve">Le texte en noir </w:t>
      </w:r>
      <w:r w:rsidRPr="00063E09">
        <w:rPr>
          <w:color w:val="0000FF"/>
          <w:lang w:val="fr-CH"/>
        </w:rPr>
        <w:t xml:space="preserve">correspond à des blocs de texte conformes aux prescriptions légales. Ceux-ci </w:t>
      </w:r>
      <w:r w:rsidR="00E2301A" w:rsidRPr="00063E09">
        <w:rPr>
          <w:color w:val="0000FF"/>
          <w:lang w:val="fr-CH"/>
        </w:rPr>
        <w:t>doivent, pour autant qu'ils soie</w:t>
      </w:r>
      <w:r w:rsidRPr="00063E09">
        <w:rPr>
          <w:color w:val="0000FF"/>
          <w:lang w:val="fr-CH"/>
        </w:rPr>
        <w:t>nt cohérents, être repris et ne pas être modifiés.</w:t>
      </w:r>
    </w:p>
    <w:p w14:paraId="47679692" w14:textId="315E804E" w:rsidR="005F33F9" w:rsidRPr="00C75A56" w:rsidRDefault="007F28FD" w:rsidP="007F28FD">
      <w:pPr>
        <w:pStyle w:val="Listenabsatz"/>
        <w:numPr>
          <w:ilvl w:val="0"/>
          <w:numId w:val="37"/>
        </w:numPr>
        <w:ind w:left="567" w:hanging="283"/>
        <w:rPr>
          <w:color w:val="0000FF"/>
          <w:lang w:val="fr-CH"/>
        </w:rPr>
      </w:pPr>
      <w:r w:rsidRPr="00063E09">
        <w:rPr>
          <w:color w:val="0000FF"/>
          <w:lang w:val="fr-CH"/>
        </w:rPr>
        <w:t>Le texte en bleu sert d</w:t>
      </w:r>
      <w:r w:rsidR="00E21686" w:rsidRPr="00063E09">
        <w:rPr>
          <w:color w:val="0000FF"/>
          <w:lang w:val="fr-CH"/>
        </w:rPr>
        <w:t>’</w:t>
      </w:r>
      <w:r w:rsidRPr="00063E09">
        <w:rPr>
          <w:color w:val="0000FF"/>
          <w:lang w:val="fr-CH"/>
        </w:rPr>
        <w:t>aide pour remplir le document. Il doit être supprimé après qu</w:t>
      </w:r>
      <w:r w:rsidR="00E21686" w:rsidRPr="00063E09">
        <w:rPr>
          <w:color w:val="0000FF"/>
          <w:lang w:val="fr-CH"/>
        </w:rPr>
        <w:t>’</w:t>
      </w:r>
      <w:r w:rsidRPr="00063E09">
        <w:rPr>
          <w:color w:val="0000FF"/>
          <w:lang w:val="fr-CH"/>
        </w:rPr>
        <w:t>un texte concret,</w:t>
      </w:r>
      <w:r w:rsidR="00AA6A49" w:rsidRPr="00063E09">
        <w:rPr>
          <w:color w:val="0000FF"/>
          <w:lang w:val="fr-CH"/>
        </w:rPr>
        <w:t xml:space="preserve"> spécifique et adapté au projet</w:t>
      </w:r>
      <w:r w:rsidRPr="00063E09">
        <w:rPr>
          <w:color w:val="0000FF"/>
          <w:lang w:val="fr-CH"/>
        </w:rPr>
        <w:t xml:space="preserve"> a été inséré.</w:t>
      </w:r>
    </w:p>
    <w:p w14:paraId="24DF1B13" w14:textId="7769E231" w:rsidR="009B49E0" w:rsidRPr="00063E09" w:rsidRDefault="00301A97" w:rsidP="00301A97">
      <w:pPr>
        <w:pStyle w:val="Listenabsatz"/>
        <w:numPr>
          <w:ilvl w:val="0"/>
          <w:numId w:val="37"/>
        </w:numPr>
        <w:ind w:left="567" w:hanging="283"/>
        <w:rPr>
          <w:color w:val="0000FF"/>
          <w:lang w:val="fr-CH"/>
        </w:rPr>
      </w:pPr>
      <w:r w:rsidRPr="00C75A56">
        <w:rPr>
          <w:color w:val="FF0000"/>
          <w:lang w:val="fr-CH"/>
        </w:rPr>
        <w:t xml:space="preserve">Le texte en rouge </w:t>
      </w:r>
      <w:r w:rsidRPr="00063E09">
        <w:rPr>
          <w:color w:val="0000FF"/>
          <w:lang w:val="fr-CH"/>
        </w:rPr>
        <w:t>correspond à des indications ou à des question</w:t>
      </w:r>
      <w:r w:rsidR="00341C36" w:rsidRPr="00063E09">
        <w:rPr>
          <w:color w:val="0000FF"/>
          <w:lang w:val="fr-CH"/>
        </w:rPr>
        <w:t>s importantes, qu</w:t>
      </w:r>
      <w:r w:rsidR="00E21686" w:rsidRPr="00063E09">
        <w:rPr>
          <w:color w:val="0000FF"/>
          <w:lang w:val="fr-CH"/>
        </w:rPr>
        <w:t>’</w:t>
      </w:r>
      <w:r w:rsidR="00341C36" w:rsidRPr="00063E09">
        <w:rPr>
          <w:color w:val="0000FF"/>
          <w:lang w:val="fr-CH"/>
        </w:rPr>
        <w:t>il faut clari</w:t>
      </w:r>
      <w:r w:rsidRPr="00063E09">
        <w:rPr>
          <w:color w:val="0000FF"/>
          <w:lang w:val="fr-CH"/>
        </w:rPr>
        <w:t>fier ou décrire concrètement.</w:t>
      </w:r>
      <w:r w:rsidR="009B49E0" w:rsidRPr="00063E09">
        <w:rPr>
          <w:color w:val="0000FF"/>
          <w:lang w:val="fr-CH"/>
        </w:rPr>
        <w:t xml:space="preserve"> </w:t>
      </w:r>
    </w:p>
    <w:p w14:paraId="01C3A33A" w14:textId="4FB8A918" w:rsidR="009B49E0" w:rsidRPr="00C75A56" w:rsidRDefault="008D1D64" w:rsidP="009B49E0">
      <w:pPr>
        <w:pStyle w:val="Listenabsatz"/>
        <w:numPr>
          <w:ilvl w:val="0"/>
          <w:numId w:val="37"/>
        </w:numPr>
        <w:ind w:left="567" w:hanging="283"/>
        <w:rPr>
          <w:color w:val="0000FF"/>
          <w:lang w:val="fr-CH"/>
        </w:rPr>
      </w:pPr>
      <w:r w:rsidRPr="00063E09">
        <w:rPr>
          <w:color w:val="0000FF"/>
          <w:lang w:val="fr-CH"/>
        </w:rPr>
        <w:t xml:space="preserve">Si </w:t>
      </w:r>
      <w:r w:rsidR="00AA6A49" w:rsidRPr="00063E09">
        <w:rPr>
          <w:color w:val="0000FF"/>
          <w:lang w:val="fr-CH"/>
        </w:rPr>
        <w:t xml:space="preserve">la classification d’après </w:t>
      </w:r>
      <w:r w:rsidR="00F61946">
        <w:rPr>
          <w:color w:val="0000FF"/>
          <w:lang w:val="fr-CH"/>
        </w:rPr>
        <w:t>le P041 - Analyse des besoins de protection</w:t>
      </w:r>
      <w:r w:rsidR="006401B9" w:rsidRPr="00C75A56">
        <w:rPr>
          <w:color w:val="0000FF"/>
          <w:lang w:val="fr-CH"/>
        </w:rPr>
        <w:t xml:space="preserve"> (chap. </w:t>
      </w:r>
      <w:r w:rsidR="006401B9" w:rsidRPr="00C9678F">
        <w:rPr>
          <w:color w:val="0000FF"/>
          <w:lang w:val="fr-CH"/>
        </w:rPr>
        <w:fldChar w:fldCharType="begin"/>
      </w:r>
      <w:r w:rsidR="006401B9" w:rsidRPr="00C75A56">
        <w:rPr>
          <w:color w:val="0000FF"/>
          <w:lang w:val="fr-CH"/>
        </w:rPr>
        <w:instrText xml:space="preserve"> REF _Ref504983922 \r \h </w:instrText>
      </w:r>
      <w:r w:rsidR="006401B9" w:rsidRPr="00C9678F">
        <w:rPr>
          <w:color w:val="0000FF"/>
          <w:lang w:val="fr-CH"/>
        </w:rPr>
      </w:r>
      <w:r w:rsidR="006401B9" w:rsidRPr="00C9678F">
        <w:rPr>
          <w:color w:val="0000FF"/>
          <w:lang w:val="fr-CH"/>
        </w:rPr>
        <w:fldChar w:fldCharType="separate"/>
      </w:r>
      <w:r w:rsidR="003252D9">
        <w:rPr>
          <w:color w:val="0000FF"/>
          <w:lang w:val="fr-CH"/>
        </w:rPr>
        <w:t>4</w:t>
      </w:r>
      <w:r w:rsidR="006401B9" w:rsidRPr="00C9678F">
        <w:rPr>
          <w:color w:val="0000FF"/>
          <w:lang w:val="fr-CH"/>
        </w:rPr>
        <w:fldChar w:fldCharType="end"/>
      </w:r>
      <w:r w:rsidR="00AA6A49" w:rsidRPr="00E2301A">
        <w:rPr>
          <w:color w:val="0000FF"/>
          <w:lang w:val="fr-CH"/>
        </w:rPr>
        <w:t>)</w:t>
      </w:r>
      <w:r w:rsidRPr="00C75A56">
        <w:rPr>
          <w:color w:val="0000FF"/>
          <w:lang w:val="fr-CH"/>
        </w:rPr>
        <w:t xml:space="preserve"> ne révèle pa</w:t>
      </w:r>
      <w:r w:rsidR="00E21686" w:rsidRPr="00C75A56">
        <w:rPr>
          <w:color w:val="0000FF"/>
          <w:lang w:val="fr-CH"/>
        </w:rPr>
        <w:t>s de besoin de protection accru</w:t>
      </w:r>
      <w:r w:rsidRPr="00C75A56">
        <w:rPr>
          <w:color w:val="0000FF"/>
          <w:lang w:val="fr-CH"/>
        </w:rPr>
        <w:t>,</w:t>
      </w:r>
      <w:r w:rsidR="003E6CC2" w:rsidRPr="00C75A56">
        <w:rPr>
          <w:color w:val="0000FF"/>
          <w:lang w:val="fr-CH"/>
        </w:rPr>
        <w:t xml:space="preserve"> mais que l</w:t>
      </w:r>
      <w:r w:rsidR="00E21686" w:rsidRPr="00C75A56">
        <w:rPr>
          <w:color w:val="0000FF"/>
          <w:lang w:val="fr-CH"/>
        </w:rPr>
        <w:t>’</w:t>
      </w:r>
      <w:r w:rsidR="003E6CC2" w:rsidRPr="00C75A56">
        <w:rPr>
          <w:color w:val="0000FF"/>
          <w:lang w:val="fr-CH"/>
        </w:rPr>
        <w:t>on doit ou souhaite</w:t>
      </w:r>
      <w:r w:rsidR="00AA6A49" w:rsidRPr="00C75A56">
        <w:rPr>
          <w:color w:val="0000FF"/>
          <w:lang w:val="fr-CH"/>
        </w:rPr>
        <w:t xml:space="preserve"> </w:t>
      </w:r>
      <w:r w:rsidR="003E6CC2" w:rsidRPr="00C75A56">
        <w:rPr>
          <w:color w:val="0000FF"/>
          <w:lang w:val="fr-CH"/>
        </w:rPr>
        <w:t>tout de même rédiger un concept SIPD</w:t>
      </w:r>
      <w:r w:rsidR="00AA6A49" w:rsidRPr="00C75A56">
        <w:rPr>
          <w:color w:val="0000FF"/>
          <w:lang w:val="fr-CH"/>
        </w:rPr>
        <w:t xml:space="preserve"> (par ex. </w:t>
      </w:r>
      <w:r w:rsidR="00C9678F">
        <w:rPr>
          <w:color w:val="0000FF"/>
          <w:lang w:val="fr-CH"/>
        </w:rPr>
        <w:t>une conséquence ou une</w:t>
      </w:r>
      <w:r w:rsidR="00AA6A49" w:rsidRPr="00C75A56">
        <w:rPr>
          <w:color w:val="0000FF"/>
          <w:lang w:val="fr-CH"/>
        </w:rPr>
        <w:t xml:space="preserve"> exception à la protection informatique de base)</w:t>
      </w:r>
      <w:r w:rsidR="003E6CC2" w:rsidRPr="00C75A56">
        <w:rPr>
          <w:color w:val="0000FF"/>
          <w:lang w:val="fr-CH"/>
        </w:rPr>
        <w:t>, alors l</w:t>
      </w:r>
      <w:r w:rsidR="00E21686" w:rsidRPr="00C75A56">
        <w:rPr>
          <w:color w:val="0000FF"/>
          <w:lang w:val="fr-CH"/>
        </w:rPr>
        <w:t>’</w:t>
      </w:r>
      <w:r w:rsidR="003E6CC2" w:rsidRPr="00C75A56">
        <w:rPr>
          <w:color w:val="0000FF"/>
          <w:lang w:val="fr-CH"/>
        </w:rPr>
        <w:t>analyse des risques (</w:t>
      </w:r>
      <w:r w:rsidR="00AA6A49" w:rsidRPr="00C75A56">
        <w:rPr>
          <w:color w:val="0000FF"/>
          <w:lang w:val="fr-CH"/>
        </w:rPr>
        <w:t xml:space="preserve">chap. </w:t>
      </w:r>
      <w:r w:rsidR="006401B9" w:rsidRPr="00C9678F">
        <w:rPr>
          <w:color w:val="0000FF"/>
          <w:lang w:val="fr-CH"/>
        </w:rPr>
        <w:fldChar w:fldCharType="begin"/>
      </w:r>
      <w:r w:rsidR="006401B9" w:rsidRPr="00C75A56">
        <w:rPr>
          <w:color w:val="0000FF"/>
          <w:lang w:val="fr-CH"/>
        </w:rPr>
        <w:instrText xml:space="preserve"> REF _Ref504983907 \r \h </w:instrText>
      </w:r>
      <w:r w:rsidR="006401B9" w:rsidRPr="00C9678F">
        <w:rPr>
          <w:color w:val="0000FF"/>
          <w:lang w:val="fr-CH"/>
        </w:rPr>
      </w:r>
      <w:r w:rsidR="006401B9" w:rsidRPr="00C9678F">
        <w:rPr>
          <w:color w:val="0000FF"/>
          <w:lang w:val="fr-CH"/>
        </w:rPr>
        <w:fldChar w:fldCharType="separate"/>
      </w:r>
      <w:r w:rsidR="003252D9">
        <w:rPr>
          <w:color w:val="0000FF"/>
          <w:lang w:val="fr-CH"/>
        </w:rPr>
        <w:t>6</w:t>
      </w:r>
      <w:r w:rsidR="006401B9" w:rsidRPr="00C9678F">
        <w:rPr>
          <w:color w:val="0000FF"/>
          <w:lang w:val="fr-CH"/>
        </w:rPr>
        <w:fldChar w:fldCharType="end"/>
      </w:r>
      <w:r w:rsidR="003E6CC2" w:rsidRPr="00E2301A">
        <w:rPr>
          <w:color w:val="0000FF"/>
          <w:lang w:val="fr-CH"/>
        </w:rPr>
        <w:t>) peut être omise.</w:t>
      </w:r>
    </w:p>
    <w:p w14:paraId="6C96E9FC" w14:textId="14D6934D" w:rsidR="005F33F9" w:rsidRPr="00F60E63" w:rsidRDefault="009853E4" w:rsidP="005A3700">
      <w:pPr>
        <w:pStyle w:val="berschrift2"/>
        <w:rPr>
          <w:lang w:val="fr-CH"/>
        </w:rPr>
      </w:pPr>
      <w:bookmarkStart w:id="2" w:name="_Toc498693519"/>
      <w:bookmarkStart w:id="3" w:name="_Toc498693651"/>
      <w:bookmarkStart w:id="4" w:name="_Toc498693783"/>
      <w:bookmarkStart w:id="5" w:name="_Toc498943805"/>
      <w:bookmarkStart w:id="6" w:name="_Toc498946830"/>
      <w:bookmarkStart w:id="7" w:name="_Toc501522791"/>
      <w:bookmarkStart w:id="8" w:name="_Toc501613135"/>
      <w:bookmarkStart w:id="9" w:name="_Toc70411512"/>
      <w:bookmarkEnd w:id="2"/>
      <w:bookmarkEnd w:id="3"/>
      <w:bookmarkEnd w:id="4"/>
      <w:bookmarkEnd w:id="5"/>
      <w:bookmarkEnd w:id="6"/>
      <w:bookmarkEnd w:id="7"/>
      <w:bookmarkEnd w:id="8"/>
      <w:r w:rsidRPr="00F60E63">
        <w:rPr>
          <w:lang w:val="fr-CH"/>
        </w:rPr>
        <w:t>Description</w:t>
      </w:r>
      <w:bookmarkEnd w:id="9"/>
    </w:p>
    <w:p w14:paraId="54D2FCB2" w14:textId="261EEF30" w:rsidR="007122E8" w:rsidRPr="00C75A56" w:rsidRDefault="00F879A8" w:rsidP="005F33F9">
      <w:pPr>
        <w:rPr>
          <w:color w:val="0000FF"/>
          <w:lang w:val="fr-CH"/>
        </w:rPr>
      </w:pPr>
      <w:r w:rsidRPr="00E2301A">
        <w:rPr>
          <w:color w:val="0000FF"/>
          <w:lang w:val="fr-CH"/>
        </w:rPr>
        <w:t>Description de l</w:t>
      </w:r>
      <w:r w:rsidR="00E21686" w:rsidRPr="00C75A56">
        <w:rPr>
          <w:color w:val="0000FF"/>
          <w:lang w:val="fr-CH"/>
        </w:rPr>
        <w:t>’</w:t>
      </w:r>
      <w:r w:rsidRPr="00C75A56">
        <w:rPr>
          <w:color w:val="0000FF"/>
          <w:lang w:val="fr-CH"/>
        </w:rPr>
        <w:t>objet à protéger</w:t>
      </w:r>
    </w:p>
    <w:p w14:paraId="0462954D" w14:textId="05DE6C20" w:rsidR="005F33F9" w:rsidRPr="00F60E63" w:rsidRDefault="009853E4">
      <w:pPr>
        <w:pStyle w:val="berschrift2"/>
        <w:rPr>
          <w:lang w:val="fr-CH"/>
        </w:rPr>
      </w:pPr>
      <w:bookmarkStart w:id="10" w:name="_Toc498693521"/>
      <w:bookmarkStart w:id="11" w:name="_Toc498693653"/>
      <w:bookmarkStart w:id="12" w:name="_Toc498693785"/>
      <w:bookmarkStart w:id="13" w:name="_Toc498943807"/>
      <w:bookmarkStart w:id="14" w:name="_Toc501613137"/>
      <w:bookmarkStart w:id="15" w:name="_Toc498693522"/>
      <w:bookmarkStart w:id="16" w:name="_Toc498693654"/>
      <w:bookmarkStart w:id="17" w:name="_Toc498693786"/>
      <w:bookmarkStart w:id="18" w:name="_Toc498943808"/>
      <w:bookmarkStart w:id="19" w:name="_Toc501613138"/>
      <w:bookmarkStart w:id="20" w:name="_Toc498693523"/>
      <w:bookmarkStart w:id="21" w:name="_Toc498693655"/>
      <w:bookmarkStart w:id="22" w:name="_Toc498693787"/>
      <w:bookmarkStart w:id="23" w:name="_Toc498943809"/>
      <w:bookmarkStart w:id="24" w:name="_Toc501613139"/>
      <w:bookmarkStart w:id="25" w:name="_Toc7041151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60E63">
        <w:rPr>
          <w:lang w:val="fr-CH"/>
        </w:rPr>
        <w:t>But du document</w:t>
      </w:r>
      <w:bookmarkEnd w:id="25"/>
      <w:r w:rsidR="005F33F9" w:rsidRPr="00F60E63">
        <w:rPr>
          <w:lang w:val="fr-CH"/>
        </w:rPr>
        <w:t xml:space="preserve"> </w:t>
      </w:r>
    </w:p>
    <w:p w14:paraId="4217F742" w14:textId="7CDF41C1" w:rsidR="009853E4" w:rsidRPr="00C75A56" w:rsidRDefault="009853E4" w:rsidP="009853E4">
      <w:pPr>
        <w:rPr>
          <w:lang w:val="fr-CH"/>
        </w:rPr>
      </w:pPr>
      <w:r w:rsidRPr="00E2301A">
        <w:rPr>
          <w:lang w:val="fr-CH"/>
        </w:rPr>
        <w:t>Le concept SIPD définit les indications nécessaires pour le maintien et l</w:t>
      </w:r>
      <w:r w:rsidR="00E21686" w:rsidRPr="00C75A56">
        <w:rPr>
          <w:lang w:val="fr-CH"/>
        </w:rPr>
        <w:t>’</w:t>
      </w:r>
      <w:r w:rsidRPr="00C75A56">
        <w:rPr>
          <w:lang w:val="fr-CH"/>
        </w:rPr>
        <w:t>amélioration de la sécurité de l</w:t>
      </w:r>
      <w:r w:rsidR="00E21686" w:rsidRPr="00C75A56">
        <w:rPr>
          <w:lang w:val="fr-CH"/>
        </w:rPr>
        <w:t>’</w:t>
      </w:r>
      <w:r w:rsidRPr="00C75A56">
        <w:rPr>
          <w:lang w:val="fr-CH"/>
        </w:rPr>
        <w:t xml:space="preserve">information et de la protection des données. </w:t>
      </w:r>
    </w:p>
    <w:p w14:paraId="6F933CC2" w14:textId="1BEA71CA" w:rsidR="005F33F9" w:rsidRPr="00C75A56" w:rsidRDefault="009853E4" w:rsidP="009853E4">
      <w:pPr>
        <w:rPr>
          <w:lang w:val="fr-CH"/>
        </w:rPr>
      </w:pPr>
      <w:r w:rsidRPr="00C75A56">
        <w:rPr>
          <w:lang w:val="fr-CH"/>
        </w:rPr>
        <w:t>Il récapitule les aspects de la sécurité de l</w:t>
      </w:r>
      <w:r w:rsidR="00E21686" w:rsidRPr="00C75A56">
        <w:rPr>
          <w:lang w:val="fr-CH"/>
        </w:rPr>
        <w:t>’</w:t>
      </w:r>
      <w:r w:rsidRPr="00C75A56">
        <w:rPr>
          <w:lang w:val="fr-CH"/>
        </w:rPr>
        <w:t>information et de la protection des données dans le projet.</w:t>
      </w:r>
      <w:r w:rsidR="005F33F9" w:rsidRPr="00C75A56">
        <w:rPr>
          <w:lang w:val="fr-CH"/>
        </w:rPr>
        <w:t xml:space="preserve"> </w:t>
      </w:r>
    </w:p>
    <w:p w14:paraId="7E8ED409" w14:textId="77777777" w:rsidR="005F33F9" w:rsidRPr="00C75A56" w:rsidRDefault="005F33F9" w:rsidP="005F33F9">
      <w:pPr>
        <w:rPr>
          <w:lang w:val="fr-CH"/>
        </w:rPr>
      </w:pPr>
    </w:p>
    <w:p w14:paraId="34B12AB9" w14:textId="0838CD83" w:rsidR="00B11B16" w:rsidRDefault="00F61946" w:rsidP="00B11B16">
      <w:pPr>
        <w:rPr>
          <w:lang w:val="fr-CH"/>
        </w:rPr>
      </w:pPr>
      <w:r>
        <w:rPr>
          <w:lang w:val="fr-CH"/>
        </w:rPr>
        <w:t>L’</w:t>
      </w:r>
      <w:r w:rsidR="008D2548" w:rsidRPr="00C75A56">
        <w:rPr>
          <w:lang w:val="fr-CH"/>
        </w:rPr>
        <w:t xml:space="preserve">art. </w:t>
      </w:r>
      <w:r>
        <w:rPr>
          <w:lang w:val="fr-CH"/>
        </w:rPr>
        <w:t>4, al. 1, et l’art. 14, al. 3, de l’ordonnance sur les cyberrisques (OPCy)</w:t>
      </w:r>
      <w:r w:rsidRPr="00C75A56">
        <w:rPr>
          <w:lang w:val="fr-CH"/>
        </w:rPr>
        <w:t xml:space="preserve"> </w:t>
      </w:r>
      <w:r w:rsidR="00E21686" w:rsidRPr="00C75A56">
        <w:rPr>
          <w:lang w:val="fr-CH"/>
        </w:rPr>
        <w:t>permet</w:t>
      </w:r>
      <w:r w:rsidR="008D2548" w:rsidRPr="00C75A56">
        <w:rPr>
          <w:lang w:val="fr-CH"/>
        </w:rPr>
        <w:t>tent de définir une partie des bases sur lesquelles devrait reposer tout projet informatique.</w:t>
      </w:r>
    </w:p>
    <w:p w14:paraId="28D803E4" w14:textId="77777777" w:rsidR="00F61946" w:rsidRPr="00C75A56" w:rsidRDefault="00F61946" w:rsidP="00B11B16">
      <w:pPr>
        <w:rPr>
          <w:lang w:val="fr-CH"/>
        </w:rPr>
      </w:pPr>
    </w:p>
    <w:p w14:paraId="148A6CC9" w14:textId="08553820" w:rsidR="00E21686" w:rsidRPr="00C75A56" w:rsidRDefault="008D2548" w:rsidP="008D2548">
      <w:pPr>
        <w:rPr>
          <w:lang w:val="fr-CH"/>
        </w:rPr>
      </w:pPr>
      <w:r w:rsidRPr="00C75A56">
        <w:rPr>
          <w:lang w:val="fr-CH"/>
        </w:rPr>
        <w:t>Tou</w:t>
      </w:r>
      <w:r w:rsidR="00F61946">
        <w:rPr>
          <w:lang w:val="fr-CH"/>
        </w:rPr>
        <w:t xml:space="preserve">tes les mesures de sécurité applicables aux différents objets </w:t>
      </w:r>
      <w:r w:rsidRPr="00C75A56">
        <w:rPr>
          <w:lang w:val="fr-CH"/>
        </w:rPr>
        <w:t xml:space="preserve">informatiques </w:t>
      </w:r>
      <w:r w:rsidR="00F61946">
        <w:rPr>
          <w:lang w:val="fr-CH"/>
        </w:rPr>
        <w:t xml:space="preserve">à protéger </w:t>
      </w:r>
      <w:r w:rsidRPr="00C75A56">
        <w:rPr>
          <w:lang w:val="fr-CH"/>
        </w:rPr>
        <w:t>doivent être documenté</w:t>
      </w:r>
      <w:r w:rsidR="00F61946">
        <w:rPr>
          <w:lang w:val="fr-CH"/>
        </w:rPr>
        <w:t>e</w:t>
      </w:r>
      <w:r w:rsidRPr="00C75A56">
        <w:rPr>
          <w:lang w:val="fr-CH"/>
        </w:rPr>
        <w:t xml:space="preserve">s sous </w:t>
      </w:r>
      <w:r w:rsidR="00AA6A49" w:rsidRPr="00C75A56">
        <w:rPr>
          <w:lang w:val="fr-CH"/>
        </w:rPr>
        <w:t xml:space="preserve">une </w:t>
      </w:r>
      <w:r w:rsidRPr="00C75A56">
        <w:rPr>
          <w:lang w:val="fr-CH"/>
        </w:rPr>
        <w:t>forme actu</w:t>
      </w:r>
      <w:r w:rsidR="00AA6A49" w:rsidRPr="00C75A56">
        <w:rPr>
          <w:lang w:val="fr-CH"/>
        </w:rPr>
        <w:t>alisée</w:t>
      </w:r>
      <w:r w:rsidRPr="00C75A56">
        <w:rPr>
          <w:lang w:val="fr-CH"/>
        </w:rPr>
        <w:t xml:space="preserve"> (selon l</w:t>
      </w:r>
      <w:r w:rsidR="00E21686" w:rsidRPr="00C75A56">
        <w:rPr>
          <w:lang w:val="fr-CH"/>
        </w:rPr>
        <w:t>’</w:t>
      </w:r>
      <w:r w:rsidR="00AA6A49" w:rsidRPr="00C75A56">
        <w:rPr>
          <w:lang w:val="fr-CH"/>
        </w:rPr>
        <w:t>art. </w:t>
      </w:r>
      <w:r w:rsidR="00F61946">
        <w:rPr>
          <w:lang w:val="fr-CH"/>
        </w:rPr>
        <w:t>14</w:t>
      </w:r>
      <w:r w:rsidRPr="00C75A56">
        <w:rPr>
          <w:lang w:val="fr-CH"/>
        </w:rPr>
        <w:t xml:space="preserve">, al. </w:t>
      </w:r>
      <w:r w:rsidR="00F61946">
        <w:rPr>
          <w:lang w:val="fr-CH"/>
        </w:rPr>
        <w:t>3</w:t>
      </w:r>
      <w:r w:rsidRPr="00C75A56">
        <w:rPr>
          <w:lang w:val="fr-CH"/>
        </w:rPr>
        <w:t xml:space="preserve">, </w:t>
      </w:r>
      <w:r w:rsidR="00F61946" w:rsidRPr="00F61946">
        <w:rPr>
          <w:lang w:val="fr-CH"/>
        </w:rPr>
        <w:t>OPCy</w:t>
      </w:r>
      <w:r w:rsidRPr="00C75A56">
        <w:rPr>
          <w:lang w:val="fr-CH"/>
        </w:rPr>
        <w:t>). C</w:t>
      </w:r>
      <w:r w:rsidR="00E21686" w:rsidRPr="00C75A56">
        <w:rPr>
          <w:lang w:val="fr-CH"/>
        </w:rPr>
        <w:t>’</w:t>
      </w:r>
      <w:r w:rsidRPr="00C75A56">
        <w:rPr>
          <w:lang w:val="fr-CH"/>
        </w:rPr>
        <w:t>est notamment l</w:t>
      </w:r>
      <w:r w:rsidR="00E21686" w:rsidRPr="00C75A56">
        <w:rPr>
          <w:lang w:val="fr-CH"/>
        </w:rPr>
        <w:t>’</w:t>
      </w:r>
      <w:r w:rsidRPr="00C75A56">
        <w:rPr>
          <w:lang w:val="fr-CH"/>
        </w:rPr>
        <w:t>objectif du concept SIPD</w:t>
      </w:r>
      <w:r w:rsidR="00F61946">
        <w:rPr>
          <w:lang w:val="fr-CH"/>
        </w:rPr>
        <w:t xml:space="preserve"> (</w:t>
      </w:r>
      <w:r w:rsidR="00F61946" w:rsidRPr="00FA37C4">
        <w:rPr>
          <w:lang w:val="fr-CH"/>
        </w:rPr>
        <w:t>art. 14</w:t>
      </w:r>
      <w:r w:rsidR="00F61946">
        <w:rPr>
          <w:i/>
          <w:lang w:val="fr-CH"/>
        </w:rPr>
        <w:t xml:space="preserve">d, </w:t>
      </w:r>
      <w:r w:rsidR="00F61946">
        <w:rPr>
          <w:lang w:val="fr-CH"/>
        </w:rPr>
        <w:t>al. 1,</w:t>
      </w:r>
      <w:r w:rsidR="00F61946" w:rsidRPr="00FA37C4">
        <w:rPr>
          <w:lang w:val="fr-CH"/>
        </w:rPr>
        <w:t xml:space="preserve"> OPCy</w:t>
      </w:r>
      <w:r w:rsidR="00F61946">
        <w:rPr>
          <w:lang w:val="fr-CH"/>
        </w:rPr>
        <w:t>)</w:t>
      </w:r>
      <w:r w:rsidR="00F61946" w:rsidRPr="00FA37C4">
        <w:rPr>
          <w:lang w:val="fr-CH"/>
        </w:rPr>
        <w:t>.</w:t>
      </w:r>
    </w:p>
    <w:p w14:paraId="5C9FEEF2" w14:textId="7E270128" w:rsidR="005F33F9" w:rsidRPr="00F60E63" w:rsidRDefault="00CF427A" w:rsidP="005A3700">
      <w:pPr>
        <w:pStyle w:val="berschrift2"/>
        <w:rPr>
          <w:lang w:val="fr-CH"/>
        </w:rPr>
      </w:pPr>
      <w:bookmarkStart w:id="26" w:name="_Toc70411514"/>
      <w:r w:rsidRPr="00F60E63">
        <w:rPr>
          <w:lang w:val="fr-CH"/>
        </w:rPr>
        <w:t>Validité du document</w:t>
      </w:r>
      <w:bookmarkEnd w:id="26"/>
    </w:p>
    <w:p w14:paraId="0C08B342" w14:textId="3F29DB4C" w:rsidR="00255117" w:rsidRPr="00C75A56" w:rsidRDefault="00CF427A">
      <w:pPr>
        <w:widowControl/>
        <w:rPr>
          <w:lang w:val="fr-CH"/>
        </w:rPr>
      </w:pPr>
      <w:r w:rsidRPr="00E2301A">
        <w:rPr>
          <w:lang w:val="fr-CH"/>
        </w:rPr>
        <w:t xml:space="preserve">Le concept SIPD est valable </w:t>
      </w:r>
      <w:r w:rsidR="00AA6A49" w:rsidRPr="00C75A56">
        <w:rPr>
          <w:lang w:val="fr-CH"/>
        </w:rPr>
        <w:t xml:space="preserve">au </w:t>
      </w:r>
      <w:r w:rsidRPr="00C75A56">
        <w:rPr>
          <w:lang w:val="fr-CH"/>
        </w:rPr>
        <w:t>maximum 5 ans.</w:t>
      </w:r>
      <w:r w:rsidR="00255117" w:rsidRPr="00C75A56">
        <w:rPr>
          <w:lang w:val="fr-CH"/>
        </w:rPr>
        <w:br w:type="page"/>
      </w:r>
    </w:p>
    <w:p w14:paraId="46F53D68" w14:textId="45804548" w:rsidR="00FB7985" w:rsidRPr="00F60E63" w:rsidRDefault="00120B37">
      <w:pPr>
        <w:pStyle w:val="berschrift1"/>
        <w:rPr>
          <w:lang w:val="fr-CH"/>
        </w:rPr>
      </w:pPr>
      <w:bookmarkStart w:id="27" w:name="_Toc70411515"/>
      <w:r w:rsidRPr="00F60E63">
        <w:rPr>
          <w:lang w:val="fr-CH"/>
        </w:rPr>
        <w:lastRenderedPageBreak/>
        <w:t>Résumé</w:t>
      </w:r>
      <w:bookmarkEnd w:id="27"/>
    </w:p>
    <w:p w14:paraId="64EEA329" w14:textId="2B85F367" w:rsidR="00FB7985" w:rsidRPr="00F60E63" w:rsidRDefault="001E7943" w:rsidP="00F60E63">
      <w:pPr>
        <w:widowControl/>
        <w:rPr>
          <w:color w:val="0000FF"/>
          <w:lang w:val="fr-CH"/>
        </w:rPr>
      </w:pPr>
      <w:r w:rsidRPr="00F60E63">
        <w:rPr>
          <w:color w:val="0000FF"/>
          <w:lang w:val="fr-CH"/>
        </w:rPr>
        <w:t xml:space="preserve">Le résumé doit être rédigé de façon à ce que </w:t>
      </w:r>
      <w:r w:rsidR="00C9678F">
        <w:rPr>
          <w:color w:val="0000FF"/>
          <w:lang w:val="fr-CH"/>
        </w:rPr>
        <w:t xml:space="preserve">même </w:t>
      </w:r>
      <w:r w:rsidR="00C9678F" w:rsidRPr="008751E8">
        <w:rPr>
          <w:color w:val="0000FF"/>
          <w:lang w:val="fr-CH"/>
        </w:rPr>
        <w:t>les personne</w:t>
      </w:r>
      <w:r w:rsidR="008751E8">
        <w:rPr>
          <w:color w:val="0000FF"/>
          <w:lang w:val="fr-CH"/>
        </w:rPr>
        <w:t>s</w:t>
      </w:r>
      <w:r w:rsidR="00C9678F" w:rsidRPr="008751E8">
        <w:rPr>
          <w:color w:val="0000FF"/>
          <w:lang w:val="fr-CH"/>
        </w:rPr>
        <w:t xml:space="preserve"> ne possèda</w:t>
      </w:r>
      <w:r w:rsidRPr="00F60E63">
        <w:rPr>
          <w:color w:val="0000FF"/>
          <w:lang w:val="fr-CH"/>
        </w:rPr>
        <w:t>nt pas de connaissances techniques approfondies puissent le comprendre</w:t>
      </w:r>
      <w:r w:rsidR="008751E8">
        <w:rPr>
          <w:color w:val="0000FF"/>
          <w:lang w:val="fr-CH"/>
        </w:rPr>
        <w:t>.</w:t>
      </w:r>
      <w:r w:rsidRPr="00F60E63">
        <w:rPr>
          <w:color w:val="0000FF"/>
          <w:lang w:val="fr-CH"/>
        </w:rPr>
        <w:t xml:space="preserve"> </w:t>
      </w:r>
    </w:p>
    <w:p w14:paraId="7B6FCAF7" w14:textId="31DB182A" w:rsidR="00255117" w:rsidRPr="00F60E63" w:rsidRDefault="00120B37" w:rsidP="005A3700">
      <w:pPr>
        <w:pStyle w:val="berschrift2"/>
        <w:rPr>
          <w:lang w:val="fr-CH"/>
        </w:rPr>
      </w:pPr>
      <w:bookmarkStart w:id="28" w:name="_Toc70411516"/>
      <w:r w:rsidRPr="00F60E63">
        <w:rPr>
          <w:lang w:val="fr-CH"/>
        </w:rPr>
        <w:t>Généralités</w:t>
      </w:r>
      <w:bookmarkEnd w:id="28"/>
    </w:p>
    <w:p w14:paraId="0ACA5AEC" w14:textId="7EF2A66A" w:rsidR="00255117" w:rsidRPr="00C75A56" w:rsidRDefault="00120B37" w:rsidP="00255117">
      <w:pPr>
        <w:widowControl/>
        <w:rPr>
          <w:lang w:val="fr-CH"/>
        </w:rPr>
      </w:pPr>
      <w:r w:rsidRPr="00E2301A">
        <w:rPr>
          <w:color w:val="0000FF"/>
          <w:lang w:val="fr-CH"/>
        </w:rPr>
        <w:t>Résumé des indications figurant dans le document et concernant l</w:t>
      </w:r>
      <w:r w:rsidR="00E21686" w:rsidRPr="00C75A56">
        <w:rPr>
          <w:color w:val="0000FF"/>
          <w:lang w:val="fr-CH"/>
        </w:rPr>
        <w:t>’</w:t>
      </w:r>
      <w:r w:rsidRPr="00C75A56">
        <w:rPr>
          <w:color w:val="0000FF"/>
          <w:lang w:val="fr-CH"/>
        </w:rPr>
        <w:t>analyse des risques effectuée, la sécurité de l</w:t>
      </w:r>
      <w:r w:rsidR="00E21686" w:rsidRPr="00C75A56">
        <w:rPr>
          <w:color w:val="0000FF"/>
          <w:lang w:val="fr-CH"/>
        </w:rPr>
        <w:t>’</w:t>
      </w:r>
      <w:r w:rsidRPr="00C75A56">
        <w:rPr>
          <w:color w:val="0000FF"/>
          <w:lang w:val="fr-CH"/>
        </w:rPr>
        <w:t>information et la protection des données. Il donne une image du potentiel de risque du système examiné.</w:t>
      </w:r>
    </w:p>
    <w:p w14:paraId="100EC683" w14:textId="3FC0C7D7" w:rsidR="00255117" w:rsidRPr="00F60E63" w:rsidRDefault="001262A0" w:rsidP="001262A0">
      <w:pPr>
        <w:pStyle w:val="berschrift2"/>
        <w:rPr>
          <w:lang w:val="fr-CH"/>
        </w:rPr>
      </w:pPr>
      <w:bookmarkStart w:id="29" w:name="_Ref504983887"/>
      <w:bookmarkStart w:id="30" w:name="_Toc70411517"/>
      <w:r w:rsidRPr="00F60E63">
        <w:rPr>
          <w:lang w:val="fr-CH"/>
        </w:rPr>
        <w:t>Résumé des risques résiduels</w:t>
      </w:r>
      <w:bookmarkEnd w:id="29"/>
      <w:bookmarkEnd w:id="30"/>
    </w:p>
    <w:p w14:paraId="7EEEE375" w14:textId="08F93EE9" w:rsidR="00255117" w:rsidRPr="00C75A56" w:rsidRDefault="00740FB9" w:rsidP="00255117">
      <w:pPr>
        <w:widowControl/>
        <w:rPr>
          <w:color w:val="0000FF"/>
          <w:lang w:val="fr-CH"/>
        </w:rPr>
      </w:pPr>
      <w:r w:rsidRPr="00E2301A">
        <w:rPr>
          <w:color w:val="0000FF"/>
          <w:lang w:val="fr-CH"/>
        </w:rPr>
        <w:t>Un résumé et une év</w:t>
      </w:r>
      <w:r w:rsidR="00E21686" w:rsidRPr="00C75A56">
        <w:rPr>
          <w:color w:val="0000FF"/>
          <w:lang w:val="fr-CH"/>
        </w:rPr>
        <w:t>aluation des risques résiduels d</w:t>
      </w:r>
      <w:r w:rsidRPr="00C75A56">
        <w:rPr>
          <w:color w:val="0000FF"/>
          <w:lang w:val="fr-CH"/>
        </w:rPr>
        <w:t>oivent ê</w:t>
      </w:r>
      <w:r w:rsidR="00AA6A49" w:rsidRPr="00C75A56">
        <w:rPr>
          <w:color w:val="0000FF"/>
          <w:lang w:val="fr-CH"/>
        </w:rPr>
        <w:t>tr</w:t>
      </w:r>
      <w:r w:rsidR="001A373C" w:rsidRPr="00C75A56">
        <w:rPr>
          <w:color w:val="0000FF"/>
          <w:lang w:val="fr-CH"/>
        </w:rPr>
        <w:t>e effectués selon le chapitre</w:t>
      </w:r>
      <w:r w:rsidR="008751E8">
        <w:rPr>
          <w:color w:val="0000FF"/>
          <w:lang w:val="fr-CH"/>
        </w:rPr>
        <w:t> </w:t>
      </w:r>
      <w:r w:rsidR="001A373C" w:rsidRPr="00C9678F">
        <w:rPr>
          <w:color w:val="0000FF"/>
          <w:lang w:val="fr-CH"/>
        </w:rPr>
        <w:fldChar w:fldCharType="begin"/>
      </w:r>
      <w:r w:rsidR="001A373C" w:rsidRPr="00C75A56">
        <w:rPr>
          <w:color w:val="0000FF"/>
          <w:lang w:val="fr-CH"/>
        </w:rPr>
        <w:instrText xml:space="preserve"> REF _Ref504983220 \r \h </w:instrText>
      </w:r>
      <w:r w:rsidR="001A373C" w:rsidRPr="00C9678F">
        <w:rPr>
          <w:color w:val="0000FF"/>
          <w:lang w:val="fr-CH"/>
        </w:rPr>
      </w:r>
      <w:r w:rsidR="001A373C" w:rsidRPr="00C9678F">
        <w:rPr>
          <w:color w:val="0000FF"/>
          <w:lang w:val="fr-CH"/>
        </w:rPr>
        <w:fldChar w:fldCharType="separate"/>
      </w:r>
      <w:r w:rsidR="003252D9">
        <w:rPr>
          <w:color w:val="0000FF"/>
          <w:lang w:val="fr-CH"/>
        </w:rPr>
        <w:t>6.1</w:t>
      </w:r>
      <w:r w:rsidR="001A373C" w:rsidRPr="00C9678F">
        <w:rPr>
          <w:color w:val="0000FF"/>
          <w:lang w:val="fr-CH"/>
        </w:rPr>
        <w:fldChar w:fldCharType="end"/>
      </w:r>
      <w:r w:rsidRPr="00E2301A">
        <w:rPr>
          <w:color w:val="0000FF"/>
          <w:lang w:val="fr-CH"/>
        </w:rPr>
        <w:t>.</w:t>
      </w:r>
      <w:r w:rsidR="00E21686" w:rsidRPr="00C75A56">
        <w:rPr>
          <w:color w:val="0000FF"/>
          <w:lang w:val="fr-CH"/>
        </w:rPr>
        <w:t xml:space="preserve"> </w:t>
      </w:r>
      <w:r w:rsidRPr="00C75A56">
        <w:rPr>
          <w:color w:val="0000FF"/>
          <w:lang w:val="fr-CH"/>
        </w:rPr>
        <w:t>La décision d</w:t>
      </w:r>
      <w:r w:rsidR="00E21686" w:rsidRPr="00C75A56">
        <w:rPr>
          <w:color w:val="0000FF"/>
          <w:lang w:val="fr-CH"/>
        </w:rPr>
        <w:t>’</w:t>
      </w:r>
      <w:r w:rsidRPr="00C75A56">
        <w:rPr>
          <w:color w:val="0000FF"/>
          <w:lang w:val="fr-CH"/>
        </w:rPr>
        <w:t xml:space="preserve">assumer ou non les risques résiduels appartient au </w:t>
      </w:r>
      <w:r w:rsidR="00AA6A49" w:rsidRPr="00C75A56">
        <w:rPr>
          <w:color w:val="0000FF"/>
          <w:lang w:val="fr-CH"/>
        </w:rPr>
        <w:t xml:space="preserve">responsable </w:t>
      </w:r>
      <w:r w:rsidRPr="00C75A56">
        <w:rPr>
          <w:color w:val="0000FF"/>
          <w:lang w:val="fr-CH"/>
        </w:rPr>
        <w:t>de l</w:t>
      </w:r>
      <w:r w:rsidR="00E21686" w:rsidRPr="00C75A56">
        <w:rPr>
          <w:color w:val="0000FF"/>
          <w:lang w:val="fr-CH"/>
        </w:rPr>
        <w:t>’</w:t>
      </w:r>
      <w:r w:rsidRPr="00C75A56">
        <w:rPr>
          <w:color w:val="0000FF"/>
          <w:lang w:val="fr-CH"/>
        </w:rPr>
        <w:t>unité administrative compétente.</w:t>
      </w:r>
    </w:p>
    <w:p w14:paraId="2D990494" w14:textId="697C625E" w:rsidR="00255117" w:rsidRPr="00F60E63" w:rsidRDefault="007F7087" w:rsidP="005A3700">
      <w:pPr>
        <w:pStyle w:val="berschrift2"/>
        <w:rPr>
          <w:lang w:val="fr-CH"/>
        </w:rPr>
      </w:pPr>
      <w:bookmarkStart w:id="31" w:name="_Toc70411518"/>
      <w:r w:rsidRPr="00F60E63">
        <w:rPr>
          <w:lang w:val="fr-CH"/>
        </w:rPr>
        <w:t>Remarques finales</w:t>
      </w:r>
      <w:bookmarkEnd w:id="31"/>
    </w:p>
    <w:p w14:paraId="0F5854DF" w14:textId="6DA4236B" w:rsidR="009F7D79" w:rsidRPr="00C75A56" w:rsidRDefault="007F7087" w:rsidP="00255117">
      <w:pPr>
        <w:rPr>
          <w:color w:val="0000FF"/>
          <w:lang w:val="fr-CH"/>
        </w:rPr>
      </w:pPr>
      <w:r w:rsidRPr="00E2301A">
        <w:rPr>
          <w:color w:val="0000FF"/>
          <w:lang w:val="fr-CH"/>
        </w:rPr>
        <w:t>Remarques finales et conclusions importantes relatives à l</w:t>
      </w:r>
      <w:r w:rsidR="00E21686" w:rsidRPr="00C75A56">
        <w:rPr>
          <w:color w:val="0000FF"/>
          <w:lang w:val="fr-CH"/>
        </w:rPr>
        <w:t>’</w:t>
      </w:r>
      <w:r w:rsidRPr="00C75A56">
        <w:rPr>
          <w:color w:val="0000FF"/>
          <w:lang w:val="fr-CH"/>
        </w:rPr>
        <w:t xml:space="preserve">objet </w:t>
      </w:r>
      <w:r w:rsidR="0046439F">
        <w:rPr>
          <w:color w:val="0000FF"/>
          <w:lang w:val="fr-CH"/>
        </w:rPr>
        <w:t xml:space="preserve">informatique </w:t>
      </w:r>
      <w:r w:rsidRPr="00C75A56">
        <w:rPr>
          <w:color w:val="0000FF"/>
          <w:lang w:val="fr-CH"/>
        </w:rPr>
        <w:t>à protéger.</w:t>
      </w:r>
    </w:p>
    <w:p w14:paraId="2B553410" w14:textId="77777777" w:rsidR="009F7D79" w:rsidRPr="00C75A56" w:rsidRDefault="009F7D79">
      <w:pPr>
        <w:widowControl/>
        <w:rPr>
          <w:color w:val="0000FF"/>
          <w:lang w:val="fr-CH"/>
        </w:rPr>
      </w:pPr>
      <w:r w:rsidRPr="00C75A56">
        <w:rPr>
          <w:color w:val="0000FF"/>
          <w:lang w:val="fr-CH"/>
        </w:rPr>
        <w:br w:type="page"/>
      </w:r>
    </w:p>
    <w:p w14:paraId="74DDBE66" w14:textId="3CDFACF4" w:rsidR="009F7D79" w:rsidRPr="00F60E63" w:rsidRDefault="00B80F7C" w:rsidP="005A3700">
      <w:pPr>
        <w:pStyle w:val="berschrift2"/>
        <w:rPr>
          <w:lang w:val="fr-CH"/>
        </w:rPr>
      </w:pPr>
      <w:bookmarkStart w:id="32" w:name="_Toc70411519"/>
      <w:r w:rsidRPr="00F60E63">
        <w:rPr>
          <w:lang w:val="fr-CH"/>
        </w:rPr>
        <w:lastRenderedPageBreak/>
        <w:t>Approbation</w:t>
      </w:r>
      <w:bookmarkEnd w:id="32"/>
    </w:p>
    <w:p w14:paraId="3A45C28A" w14:textId="7BF91EFD" w:rsidR="00B80F7C" w:rsidRPr="00C75A56" w:rsidRDefault="00B80F7C" w:rsidP="00B80F7C">
      <w:pPr>
        <w:widowControl/>
        <w:rPr>
          <w:lang w:val="fr-CH"/>
        </w:rPr>
      </w:pPr>
      <w:r w:rsidRPr="00E2301A">
        <w:rPr>
          <w:lang w:val="fr-CH"/>
        </w:rPr>
        <w:t xml:space="preserve">Les </w:t>
      </w:r>
      <w:r w:rsidRPr="00C75A56">
        <w:rPr>
          <w:lang w:val="fr-CH"/>
        </w:rPr>
        <w:t>signatures relatives à l</w:t>
      </w:r>
      <w:r w:rsidR="00E21686" w:rsidRPr="00C75A56">
        <w:rPr>
          <w:lang w:val="fr-CH"/>
        </w:rPr>
        <w:t>’</w:t>
      </w:r>
      <w:r w:rsidRPr="00C75A56">
        <w:rPr>
          <w:lang w:val="fr-CH"/>
        </w:rPr>
        <w:t xml:space="preserve">approbation et </w:t>
      </w:r>
      <w:r w:rsidR="00E21686" w:rsidRPr="00C75A56">
        <w:rPr>
          <w:lang w:val="fr-CH"/>
        </w:rPr>
        <w:t xml:space="preserve">à </w:t>
      </w:r>
      <w:r w:rsidRPr="00C75A56">
        <w:rPr>
          <w:lang w:val="fr-CH"/>
        </w:rPr>
        <w:t>l</w:t>
      </w:r>
      <w:r w:rsidR="00E21686" w:rsidRPr="00C75A56">
        <w:rPr>
          <w:lang w:val="fr-CH"/>
        </w:rPr>
        <w:t>’</w:t>
      </w:r>
      <w:r w:rsidRPr="00C75A56">
        <w:rPr>
          <w:lang w:val="fr-CH"/>
        </w:rPr>
        <w:t xml:space="preserve">acceptation des risques résiduels doivent être </w:t>
      </w:r>
      <w:r w:rsidR="004C06A0" w:rsidRPr="00C75A56">
        <w:rPr>
          <w:lang w:val="fr-CH"/>
        </w:rPr>
        <w:t>apposées</w:t>
      </w:r>
      <w:r w:rsidRPr="00C75A56">
        <w:rPr>
          <w:lang w:val="fr-CH"/>
        </w:rPr>
        <w:t xml:space="preserve"> avant la mise en service.</w:t>
      </w:r>
    </w:p>
    <w:p w14:paraId="7E85A0B5" w14:textId="77777777" w:rsidR="009F7D79" w:rsidRPr="00C75A56" w:rsidRDefault="009F7D79" w:rsidP="009F7D79">
      <w:pPr>
        <w:widowControl/>
        <w:rPr>
          <w:lang w:val="fr-CH"/>
        </w:rPr>
      </w:pPr>
    </w:p>
    <w:p w14:paraId="6A598054" w14:textId="0B65D991" w:rsidR="006C4213" w:rsidRPr="00E2301A" w:rsidRDefault="006C4213" w:rsidP="00AA5686">
      <w:pPr>
        <w:rPr>
          <w:lang w:val="fr-CH"/>
        </w:rPr>
      </w:pPr>
      <w:r w:rsidRPr="00C75A56">
        <w:rPr>
          <w:lang w:val="fr-CH"/>
        </w:rPr>
        <w:t>Par sa signature, le DSIO confirme avoir examiné le concept SIPD. Il</w:t>
      </w:r>
      <w:r w:rsidR="00C9678F">
        <w:rPr>
          <w:lang w:val="fr-CH"/>
        </w:rPr>
        <w:t xml:space="preserve"> </w:t>
      </w:r>
      <w:r w:rsidRPr="00E2301A">
        <w:rPr>
          <w:lang w:val="fr-CH"/>
        </w:rPr>
        <w:t>a en particulier vérifié que le document est rempli de maniè</w:t>
      </w:r>
      <w:r w:rsidRPr="00C75A56">
        <w:rPr>
          <w:lang w:val="fr-CH"/>
        </w:rPr>
        <w:t xml:space="preserve">re complète, que toutes les mesures sont </w:t>
      </w:r>
      <w:r w:rsidR="003C4BCE">
        <w:rPr>
          <w:lang w:val="fr-CH"/>
        </w:rPr>
        <w:t>documentées</w:t>
      </w:r>
      <w:r w:rsidRPr="00C75A56">
        <w:rPr>
          <w:lang w:val="fr-CH"/>
        </w:rPr>
        <w:t>.</w:t>
      </w:r>
      <w:r w:rsidR="003C4BCE">
        <w:rPr>
          <w:lang w:val="fr-CH"/>
        </w:rPr>
        <w:t xml:space="preserve"> Il</w:t>
      </w:r>
      <w:r w:rsidR="00C9678F">
        <w:rPr>
          <w:lang w:val="fr-CH"/>
        </w:rPr>
        <w:t xml:space="preserve"> </w:t>
      </w:r>
      <w:r w:rsidR="003C4BCE">
        <w:rPr>
          <w:lang w:val="fr-CH"/>
        </w:rPr>
        <w:t xml:space="preserve">a examiné les </w:t>
      </w:r>
      <w:r w:rsidR="00442911">
        <w:rPr>
          <w:lang w:val="fr-CH"/>
        </w:rPr>
        <w:t xml:space="preserve">informations </w:t>
      </w:r>
      <w:r w:rsidR="003C4BCE">
        <w:rPr>
          <w:lang w:val="fr-CH"/>
        </w:rPr>
        <w:t xml:space="preserve">d'un œil critique et a vérifié </w:t>
      </w:r>
      <w:r w:rsidR="00442911">
        <w:rPr>
          <w:lang w:val="fr-CH"/>
        </w:rPr>
        <w:t xml:space="preserve">qu'elles sont cohérentes et applicables à l'objet informatique </w:t>
      </w:r>
      <w:r w:rsidR="00CD4076">
        <w:rPr>
          <w:lang w:val="fr-CH"/>
        </w:rPr>
        <w:t>à</w:t>
      </w:r>
      <w:r w:rsidR="00442911">
        <w:rPr>
          <w:lang w:val="fr-CH"/>
        </w:rPr>
        <w:t xml:space="preserve"> protéger.</w:t>
      </w:r>
    </w:p>
    <w:p w14:paraId="77529126" w14:textId="77777777" w:rsidR="00FB7985" w:rsidRPr="00C75A56" w:rsidRDefault="00FB7985" w:rsidP="006C4213">
      <w:pPr>
        <w:widowControl/>
        <w:rPr>
          <w:lang w:val="fr-CH"/>
        </w:rPr>
      </w:pPr>
    </w:p>
    <w:p w14:paraId="069D118D" w14:textId="5F4F0EDC" w:rsidR="006C4213" w:rsidRPr="00C75A56" w:rsidRDefault="006C4213" w:rsidP="006C4213">
      <w:pPr>
        <w:widowControl/>
        <w:rPr>
          <w:lang w:val="fr-CH"/>
        </w:rPr>
      </w:pPr>
      <w:r w:rsidRPr="00C75A56">
        <w:rPr>
          <w:lang w:val="fr-CH"/>
        </w:rPr>
        <w:t xml:space="preserve">Par leur signature, le mandant et le responsable des processus </w:t>
      </w:r>
      <w:r w:rsidR="0046439F">
        <w:rPr>
          <w:lang w:val="fr-CH"/>
        </w:rPr>
        <w:t>d’affaires</w:t>
      </w:r>
      <w:r w:rsidR="0046439F" w:rsidRPr="00C75A56">
        <w:rPr>
          <w:lang w:val="fr-CH"/>
        </w:rPr>
        <w:t xml:space="preserve"> </w:t>
      </w:r>
      <w:r w:rsidRPr="00C75A56">
        <w:rPr>
          <w:lang w:val="fr-CH"/>
        </w:rPr>
        <w:t xml:space="preserve">approuvent le concept SIPD. </w:t>
      </w:r>
    </w:p>
    <w:p w14:paraId="62C12407" w14:textId="77777777" w:rsidR="006C4213" w:rsidRPr="00C75A56" w:rsidRDefault="006C4213" w:rsidP="006C4213">
      <w:pPr>
        <w:widowControl/>
        <w:rPr>
          <w:lang w:val="fr-CH"/>
        </w:rPr>
      </w:pPr>
    </w:p>
    <w:p w14:paraId="52B70B70" w14:textId="112D2FC0" w:rsidR="006C4213" w:rsidRPr="00C75A56" w:rsidRDefault="006C4213" w:rsidP="006955EF">
      <w:pPr>
        <w:rPr>
          <w:lang w:val="fr-CH"/>
        </w:rPr>
      </w:pPr>
      <w:r w:rsidRPr="00C75A56">
        <w:rPr>
          <w:lang w:val="fr-CH"/>
        </w:rPr>
        <w:t>Le responsable de l</w:t>
      </w:r>
      <w:r w:rsidR="00E21686" w:rsidRPr="00C75A56">
        <w:rPr>
          <w:lang w:val="fr-CH"/>
        </w:rPr>
        <w:t>’</w:t>
      </w:r>
      <w:r w:rsidRPr="00C75A56">
        <w:rPr>
          <w:lang w:val="fr-CH"/>
        </w:rPr>
        <w:t>unité administrative</w:t>
      </w:r>
      <w:r w:rsidR="006955EF">
        <w:rPr>
          <w:lang w:val="fr-CH"/>
        </w:rPr>
        <w:t xml:space="preserve"> </w:t>
      </w:r>
      <w:r w:rsidR="006955EF" w:rsidRPr="006955EF">
        <w:rPr>
          <w:lang w:val="fr-CH"/>
        </w:rPr>
        <w:t>compétente</w:t>
      </w:r>
      <w:r w:rsidRPr="00C75A56">
        <w:rPr>
          <w:lang w:val="fr-CH"/>
        </w:rPr>
        <w:t xml:space="preserve"> </w:t>
      </w:r>
      <w:r w:rsidR="006955EF">
        <w:rPr>
          <w:lang w:val="fr-CH"/>
        </w:rPr>
        <w:t xml:space="preserve">décide </w:t>
      </w:r>
      <w:r w:rsidR="006955EF" w:rsidRPr="006955EF">
        <w:rPr>
          <w:lang w:val="fr-CH"/>
        </w:rPr>
        <w:t>d’assumer ou non les risques résiduels connus</w:t>
      </w:r>
      <w:r w:rsidR="006F0EC7" w:rsidRPr="00E2301A">
        <w:rPr>
          <w:rStyle w:val="Funotenzeichen"/>
          <w:lang w:val="fr-CH"/>
        </w:rPr>
        <w:footnoteReference w:id="1"/>
      </w:r>
      <w:r w:rsidRPr="00E2301A">
        <w:rPr>
          <w:lang w:val="fr-CH"/>
        </w:rPr>
        <w:t>. Selon les dispositions internes à l</w:t>
      </w:r>
      <w:r w:rsidR="00E21686" w:rsidRPr="00C75A56">
        <w:rPr>
          <w:lang w:val="fr-CH"/>
        </w:rPr>
        <w:t>’</w:t>
      </w:r>
      <w:r w:rsidRPr="00C75A56">
        <w:rPr>
          <w:lang w:val="fr-CH"/>
        </w:rPr>
        <w:t>office, ce document peut également être signé par un autre membre de la direction.</w:t>
      </w:r>
    </w:p>
    <w:p w14:paraId="1DD46CFD" w14:textId="77777777" w:rsidR="006C4213" w:rsidRPr="00C75A56" w:rsidRDefault="006C4213" w:rsidP="006C4213">
      <w:pPr>
        <w:widowControl/>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3"/>
      </w:tblGrid>
      <w:tr w:rsidR="00943272" w:rsidRPr="00C75A56" w14:paraId="6A931D75" w14:textId="77777777" w:rsidTr="008D1D64">
        <w:tc>
          <w:tcPr>
            <w:tcW w:w="3828" w:type="dxa"/>
            <w:vAlign w:val="center"/>
          </w:tcPr>
          <w:p w14:paraId="61BE253A" w14:textId="1CECE9A1" w:rsidR="00943272" w:rsidRPr="00F60E63" w:rsidRDefault="00943272" w:rsidP="008D1D64">
            <w:pPr>
              <w:widowControl/>
              <w:rPr>
                <w:lang w:val="fr-CH"/>
              </w:rPr>
            </w:pPr>
            <w:r w:rsidRPr="00F60E63">
              <w:rPr>
                <w:lang w:val="fr-CH"/>
              </w:rPr>
              <w:t xml:space="preserve">Date / </w:t>
            </w:r>
            <w:r w:rsidR="00E21686" w:rsidRPr="00F60E63">
              <w:rPr>
                <w:lang w:val="fr-CH"/>
              </w:rPr>
              <w:t>n</w:t>
            </w:r>
            <w:r w:rsidRPr="00F60E63">
              <w:rPr>
                <w:lang w:val="fr-CH"/>
              </w:rPr>
              <w:t xml:space="preserve">om / </w:t>
            </w:r>
            <w:r w:rsidR="00E21686" w:rsidRPr="00F60E63">
              <w:rPr>
                <w:lang w:val="fr-CH"/>
              </w:rPr>
              <w:t>s</w:t>
            </w:r>
            <w:r w:rsidRPr="00F60E63">
              <w:rPr>
                <w:lang w:val="fr-CH"/>
              </w:rPr>
              <w:t xml:space="preserve">ignature </w:t>
            </w:r>
          </w:p>
          <w:p w14:paraId="56A7075F" w14:textId="78F9A8F3" w:rsidR="00943272" w:rsidRPr="00F60E63" w:rsidRDefault="00943272" w:rsidP="008D1D64">
            <w:pPr>
              <w:widowControl/>
              <w:rPr>
                <w:lang w:val="fr-CH"/>
              </w:rPr>
            </w:pPr>
            <w:r w:rsidRPr="00F60E63">
              <w:rPr>
                <w:b/>
                <w:lang w:val="fr-CH"/>
              </w:rPr>
              <w:t>DSIO</w:t>
            </w:r>
            <w:r w:rsidRPr="00F60E63">
              <w:rPr>
                <w:lang w:val="fr-CH"/>
              </w:rPr>
              <w:t>:</w:t>
            </w:r>
          </w:p>
        </w:tc>
        <w:tc>
          <w:tcPr>
            <w:tcW w:w="5243" w:type="dxa"/>
          </w:tcPr>
          <w:p w14:paraId="60D2B787" w14:textId="77777777" w:rsidR="00943272" w:rsidRPr="00F60E63" w:rsidRDefault="00943272" w:rsidP="008D1D64">
            <w:pPr>
              <w:widowControl/>
              <w:rPr>
                <w:lang w:val="fr-CH"/>
              </w:rPr>
            </w:pPr>
          </w:p>
          <w:p w14:paraId="0ED7A517" w14:textId="77777777" w:rsidR="00943272" w:rsidRPr="00F60E63" w:rsidRDefault="00943272" w:rsidP="008D1D64">
            <w:pPr>
              <w:widowControl/>
              <w:rPr>
                <w:lang w:val="fr-CH"/>
              </w:rPr>
            </w:pPr>
          </w:p>
          <w:p w14:paraId="01E51E2E" w14:textId="77777777" w:rsidR="00943272" w:rsidRPr="00F60E63" w:rsidRDefault="00943272" w:rsidP="008D1D64">
            <w:pPr>
              <w:widowControl/>
              <w:rPr>
                <w:lang w:val="fr-CH"/>
              </w:rPr>
            </w:pPr>
          </w:p>
          <w:p w14:paraId="4DC36E60" w14:textId="77777777" w:rsidR="00943272" w:rsidRPr="00F60E63" w:rsidRDefault="00943272" w:rsidP="008D1D64">
            <w:pPr>
              <w:widowControl/>
              <w:rPr>
                <w:lang w:val="fr-CH"/>
              </w:rPr>
            </w:pPr>
          </w:p>
          <w:p w14:paraId="5D6E4466" w14:textId="77777777" w:rsidR="00943272" w:rsidRPr="00F60E63" w:rsidRDefault="00943272" w:rsidP="008D1D64">
            <w:pPr>
              <w:widowControl/>
              <w:rPr>
                <w:lang w:val="fr-CH"/>
              </w:rPr>
            </w:pPr>
          </w:p>
          <w:p w14:paraId="6A42E0A2" w14:textId="77777777" w:rsidR="00943272" w:rsidRPr="00F60E63" w:rsidRDefault="00943272" w:rsidP="008D1D64">
            <w:pPr>
              <w:widowControl/>
              <w:rPr>
                <w:lang w:val="fr-CH"/>
              </w:rPr>
            </w:pPr>
            <w:r w:rsidRPr="00F60E63">
              <w:rPr>
                <w:lang w:val="fr-CH"/>
              </w:rPr>
              <w:t>…………………………………………………...…...</w:t>
            </w:r>
          </w:p>
          <w:p w14:paraId="22B0900E" w14:textId="77777777" w:rsidR="00943272" w:rsidRPr="00F60E63" w:rsidRDefault="00943272" w:rsidP="008D1D64">
            <w:pPr>
              <w:widowControl/>
              <w:rPr>
                <w:lang w:val="fr-CH"/>
              </w:rPr>
            </w:pPr>
          </w:p>
        </w:tc>
      </w:tr>
      <w:tr w:rsidR="00943272" w:rsidRPr="00C75A56" w14:paraId="71D346F4" w14:textId="77777777" w:rsidTr="008D1D64">
        <w:tc>
          <w:tcPr>
            <w:tcW w:w="3828" w:type="dxa"/>
            <w:vAlign w:val="center"/>
          </w:tcPr>
          <w:p w14:paraId="23053091" w14:textId="66D4EBE8" w:rsidR="00943272" w:rsidRPr="00F60E63" w:rsidRDefault="00943272" w:rsidP="008D1D64">
            <w:pPr>
              <w:widowControl/>
              <w:rPr>
                <w:lang w:val="fr-CH"/>
              </w:rPr>
            </w:pPr>
            <w:r w:rsidRPr="00F60E63">
              <w:rPr>
                <w:lang w:val="fr-CH"/>
              </w:rPr>
              <w:t xml:space="preserve">Date / </w:t>
            </w:r>
            <w:r w:rsidR="00E21686" w:rsidRPr="00F60E63">
              <w:rPr>
                <w:lang w:val="fr-CH"/>
              </w:rPr>
              <w:t>n</w:t>
            </w:r>
            <w:r w:rsidRPr="00F60E63">
              <w:rPr>
                <w:lang w:val="fr-CH"/>
              </w:rPr>
              <w:t xml:space="preserve">om / </w:t>
            </w:r>
            <w:r w:rsidR="00E21686" w:rsidRPr="00F60E63">
              <w:rPr>
                <w:lang w:val="fr-CH"/>
              </w:rPr>
              <w:t>s</w:t>
            </w:r>
            <w:r w:rsidRPr="00F60E63">
              <w:rPr>
                <w:lang w:val="fr-CH"/>
              </w:rPr>
              <w:t xml:space="preserve">ignature </w:t>
            </w:r>
          </w:p>
          <w:p w14:paraId="6A29409F" w14:textId="552DF094" w:rsidR="00943272" w:rsidRPr="00F60E63" w:rsidRDefault="00943272" w:rsidP="008D1D64">
            <w:pPr>
              <w:widowControl/>
              <w:rPr>
                <w:lang w:val="fr-CH"/>
              </w:rPr>
            </w:pPr>
            <w:r w:rsidRPr="00F60E63">
              <w:rPr>
                <w:b/>
                <w:lang w:val="fr-CH"/>
              </w:rPr>
              <w:t>Mandant</w:t>
            </w:r>
            <w:r w:rsidRPr="00F60E63">
              <w:rPr>
                <w:lang w:val="fr-CH"/>
              </w:rPr>
              <w:t>:</w:t>
            </w:r>
            <w:r w:rsidRPr="00F60E63">
              <w:rPr>
                <w:lang w:val="fr-CH"/>
              </w:rPr>
              <w:tab/>
            </w:r>
          </w:p>
        </w:tc>
        <w:tc>
          <w:tcPr>
            <w:tcW w:w="5243" w:type="dxa"/>
          </w:tcPr>
          <w:p w14:paraId="4BA10CD8" w14:textId="77777777" w:rsidR="00943272" w:rsidRPr="00F60E63" w:rsidRDefault="00943272" w:rsidP="008D1D64">
            <w:pPr>
              <w:widowControl/>
              <w:rPr>
                <w:lang w:val="fr-CH"/>
              </w:rPr>
            </w:pPr>
          </w:p>
          <w:p w14:paraId="7C76A8AF" w14:textId="77777777" w:rsidR="00943272" w:rsidRPr="00F60E63" w:rsidRDefault="00943272" w:rsidP="008D1D64">
            <w:pPr>
              <w:widowControl/>
              <w:rPr>
                <w:lang w:val="fr-CH"/>
              </w:rPr>
            </w:pPr>
          </w:p>
          <w:p w14:paraId="6F324931" w14:textId="77777777" w:rsidR="00943272" w:rsidRPr="00F60E63" w:rsidRDefault="00943272" w:rsidP="008D1D64">
            <w:pPr>
              <w:widowControl/>
              <w:rPr>
                <w:lang w:val="fr-CH"/>
              </w:rPr>
            </w:pPr>
          </w:p>
          <w:p w14:paraId="772ED44F" w14:textId="77777777" w:rsidR="00943272" w:rsidRPr="00F60E63" w:rsidRDefault="00943272" w:rsidP="008D1D64">
            <w:pPr>
              <w:widowControl/>
              <w:rPr>
                <w:lang w:val="fr-CH"/>
              </w:rPr>
            </w:pPr>
          </w:p>
          <w:p w14:paraId="5A93D01C" w14:textId="77777777" w:rsidR="00943272" w:rsidRPr="00F60E63" w:rsidRDefault="00943272" w:rsidP="008D1D64">
            <w:pPr>
              <w:widowControl/>
              <w:rPr>
                <w:lang w:val="fr-CH"/>
              </w:rPr>
            </w:pPr>
          </w:p>
          <w:p w14:paraId="73A3B449" w14:textId="77777777" w:rsidR="00943272" w:rsidRPr="00F60E63" w:rsidRDefault="00943272" w:rsidP="008D1D64">
            <w:pPr>
              <w:widowControl/>
              <w:rPr>
                <w:lang w:val="fr-CH"/>
              </w:rPr>
            </w:pPr>
            <w:r w:rsidRPr="00F60E63">
              <w:rPr>
                <w:lang w:val="fr-CH"/>
              </w:rPr>
              <w:t>…………………………………………………...…...</w:t>
            </w:r>
          </w:p>
          <w:p w14:paraId="6A4846DC" w14:textId="77777777" w:rsidR="00943272" w:rsidRPr="00F60E63" w:rsidRDefault="00943272" w:rsidP="008D1D64">
            <w:pPr>
              <w:widowControl/>
              <w:rPr>
                <w:lang w:val="fr-CH"/>
              </w:rPr>
            </w:pPr>
          </w:p>
        </w:tc>
      </w:tr>
      <w:tr w:rsidR="00943272" w:rsidRPr="00C75A56" w14:paraId="3691B701" w14:textId="77777777" w:rsidTr="008D1D64">
        <w:tc>
          <w:tcPr>
            <w:tcW w:w="3828" w:type="dxa"/>
            <w:vAlign w:val="center"/>
          </w:tcPr>
          <w:p w14:paraId="5155E118" w14:textId="5171B4F1" w:rsidR="00943272" w:rsidRPr="00C75A56" w:rsidRDefault="00943272" w:rsidP="008D1D64">
            <w:pPr>
              <w:widowControl/>
              <w:rPr>
                <w:lang w:val="fr-CH"/>
              </w:rPr>
            </w:pPr>
            <w:r w:rsidRPr="00E2301A">
              <w:rPr>
                <w:lang w:val="fr-CH"/>
              </w:rPr>
              <w:t xml:space="preserve">Date / </w:t>
            </w:r>
            <w:r w:rsidR="00E21686" w:rsidRPr="00C75A56">
              <w:rPr>
                <w:lang w:val="fr-CH"/>
              </w:rPr>
              <w:t>n</w:t>
            </w:r>
            <w:r w:rsidRPr="00C75A56">
              <w:rPr>
                <w:lang w:val="fr-CH"/>
              </w:rPr>
              <w:t xml:space="preserve">om / </w:t>
            </w:r>
            <w:r w:rsidR="00E21686" w:rsidRPr="00C75A56">
              <w:rPr>
                <w:lang w:val="fr-CH"/>
              </w:rPr>
              <w:t>s</w:t>
            </w:r>
            <w:r w:rsidRPr="00C75A56">
              <w:rPr>
                <w:lang w:val="fr-CH"/>
              </w:rPr>
              <w:t xml:space="preserve">ignature  </w:t>
            </w:r>
          </w:p>
          <w:p w14:paraId="66A949A1" w14:textId="6C1C7B52" w:rsidR="00943272" w:rsidRPr="00C75A56" w:rsidRDefault="00943272" w:rsidP="0046439F">
            <w:pPr>
              <w:widowControl/>
              <w:rPr>
                <w:lang w:val="fr-CH"/>
              </w:rPr>
            </w:pPr>
            <w:r w:rsidRPr="00C75A56">
              <w:rPr>
                <w:b/>
                <w:lang w:val="fr-CH"/>
              </w:rPr>
              <w:t xml:space="preserve">Responsable du processus </w:t>
            </w:r>
            <w:r w:rsidR="0046439F">
              <w:rPr>
                <w:b/>
                <w:lang w:val="fr-CH"/>
              </w:rPr>
              <w:t>d’affaires</w:t>
            </w:r>
            <w:r w:rsidRPr="00C75A56">
              <w:rPr>
                <w:lang w:val="fr-CH"/>
              </w:rPr>
              <w:t>:</w:t>
            </w:r>
            <w:r w:rsidRPr="00C75A56">
              <w:rPr>
                <w:lang w:val="fr-CH"/>
              </w:rPr>
              <w:tab/>
            </w:r>
          </w:p>
        </w:tc>
        <w:tc>
          <w:tcPr>
            <w:tcW w:w="5243" w:type="dxa"/>
          </w:tcPr>
          <w:p w14:paraId="077AA59F" w14:textId="77777777" w:rsidR="00943272" w:rsidRPr="00C75A56" w:rsidRDefault="00943272" w:rsidP="008D1D64">
            <w:pPr>
              <w:widowControl/>
              <w:rPr>
                <w:lang w:val="fr-CH"/>
              </w:rPr>
            </w:pPr>
          </w:p>
          <w:p w14:paraId="0730691B" w14:textId="77777777" w:rsidR="00943272" w:rsidRPr="00C75A56" w:rsidRDefault="00943272" w:rsidP="008D1D64">
            <w:pPr>
              <w:widowControl/>
              <w:rPr>
                <w:lang w:val="fr-CH"/>
              </w:rPr>
            </w:pPr>
          </w:p>
          <w:p w14:paraId="673CE7F4" w14:textId="77777777" w:rsidR="00943272" w:rsidRPr="00C75A56" w:rsidRDefault="00943272" w:rsidP="008D1D64">
            <w:pPr>
              <w:widowControl/>
              <w:rPr>
                <w:lang w:val="fr-CH"/>
              </w:rPr>
            </w:pPr>
          </w:p>
          <w:p w14:paraId="269B6FDB" w14:textId="77777777" w:rsidR="00943272" w:rsidRPr="00C75A56" w:rsidRDefault="00943272" w:rsidP="008D1D64">
            <w:pPr>
              <w:widowControl/>
              <w:rPr>
                <w:lang w:val="fr-CH"/>
              </w:rPr>
            </w:pPr>
          </w:p>
          <w:p w14:paraId="341EF3D5" w14:textId="77777777" w:rsidR="00943272" w:rsidRPr="00C75A56" w:rsidRDefault="00943272" w:rsidP="008D1D64">
            <w:pPr>
              <w:widowControl/>
              <w:rPr>
                <w:lang w:val="fr-CH"/>
              </w:rPr>
            </w:pPr>
          </w:p>
          <w:p w14:paraId="227D12F7" w14:textId="77777777" w:rsidR="00943272" w:rsidRPr="00F60E63" w:rsidRDefault="00943272" w:rsidP="008D1D64">
            <w:pPr>
              <w:widowControl/>
              <w:rPr>
                <w:lang w:val="fr-CH"/>
              </w:rPr>
            </w:pPr>
            <w:r w:rsidRPr="00F60E63">
              <w:rPr>
                <w:lang w:val="fr-CH"/>
              </w:rPr>
              <w:t>…………………………………………………...…...</w:t>
            </w:r>
          </w:p>
          <w:p w14:paraId="334D4661" w14:textId="77777777" w:rsidR="00943272" w:rsidRPr="00F60E63" w:rsidRDefault="00943272" w:rsidP="008D1D64">
            <w:pPr>
              <w:widowControl/>
              <w:rPr>
                <w:lang w:val="fr-CH"/>
              </w:rPr>
            </w:pPr>
          </w:p>
        </w:tc>
      </w:tr>
      <w:tr w:rsidR="00943272" w:rsidRPr="00C75A56" w14:paraId="4DFB09E7" w14:textId="77777777" w:rsidTr="008D1D64">
        <w:tc>
          <w:tcPr>
            <w:tcW w:w="3828" w:type="dxa"/>
            <w:vAlign w:val="center"/>
          </w:tcPr>
          <w:p w14:paraId="0F266AF2" w14:textId="6FE80670" w:rsidR="00943272" w:rsidRPr="00C75A56" w:rsidRDefault="00943272" w:rsidP="008D1D64">
            <w:pPr>
              <w:widowControl/>
              <w:rPr>
                <w:lang w:val="fr-CH"/>
              </w:rPr>
            </w:pPr>
            <w:r w:rsidRPr="00E2301A">
              <w:rPr>
                <w:lang w:val="fr-CH"/>
              </w:rPr>
              <w:t xml:space="preserve">Date / </w:t>
            </w:r>
            <w:r w:rsidR="00E21686" w:rsidRPr="00C75A56">
              <w:rPr>
                <w:lang w:val="fr-CH"/>
              </w:rPr>
              <w:t>n</w:t>
            </w:r>
            <w:r w:rsidRPr="00C75A56">
              <w:rPr>
                <w:lang w:val="fr-CH"/>
              </w:rPr>
              <w:t xml:space="preserve">om / </w:t>
            </w:r>
            <w:r w:rsidR="00E21686" w:rsidRPr="00C75A56">
              <w:rPr>
                <w:lang w:val="fr-CH"/>
              </w:rPr>
              <w:t>s</w:t>
            </w:r>
            <w:r w:rsidRPr="00C75A56">
              <w:rPr>
                <w:lang w:val="fr-CH"/>
              </w:rPr>
              <w:t xml:space="preserve">ignature  </w:t>
            </w:r>
          </w:p>
          <w:p w14:paraId="4FE187A0" w14:textId="3E87EC6A" w:rsidR="00943272" w:rsidRPr="00C75A56" w:rsidRDefault="00943272" w:rsidP="00943272">
            <w:pPr>
              <w:widowControl/>
              <w:rPr>
                <w:lang w:val="fr-CH"/>
              </w:rPr>
            </w:pPr>
            <w:r w:rsidRPr="00C75A56">
              <w:rPr>
                <w:b/>
                <w:lang w:val="fr-CH"/>
              </w:rPr>
              <w:t>Responsable de l</w:t>
            </w:r>
            <w:r w:rsidR="00E21686" w:rsidRPr="00C75A56">
              <w:rPr>
                <w:b/>
                <w:lang w:val="fr-CH"/>
              </w:rPr>
              <w:t>’</w:t>
            </w:r>
            <w:r w:rsidRPr="00C75A56">
              <w:rPr>
                <w:b/>
                <w:lang w:val="fr-CH"/>
              </w:rPr>
              <w:t>unité administrative ou membre de la direction</w:t>
            </w:r>
            <w:r w:rsidRPr="00C75A56">
              <w:rPr>
                <w:lang w:val="fr-CH"/>
              </w:rPr>
              <w:t>:</w:t>
            </w:r>
            <w:r w:rsidRPr="00C75A56">
              <w:rPr>
                <w:lang w:val="fr-CH"/>
              </w:rPr>
              <w:tab/>
            </w:r>
          </w:p>
        </w:tc>
        <w:tc>
          <w:tcPr>
            <w:tcW w:w="5243" w:type="dxa"/>
          </w:tcPr>
          <w:p w14:paraId="1A1CEA6E" w14:textId="77777777" w:rsidR="00943272" w:rsidRPr="00C75A56" w:rsidRDefault="00943272" w:rsidP="008D1D64">
            <w:pPr>
              <w:widowControl/>
              <w:rPr>
                <w:lang w:val="fr-CH"/>
              </w:rPr>
            </w:pPr>
          </w:p>
          <w:p w14:paraId="625A479D" w14:textId="77777777" w:rsidR="00943272" w:rsidRPr="00C75A56" w:rsidRDefault="00943272" w:rsidP="008D1D64">
            <w:pPr>
              <w:widowControl/>
              <w:rPr>
                <w:lang w:val="fr-CH"/>
              </w:rPr>
            </w:pPr>
          </w:p>
          <w:p w14:paraId="3C7A4114" w14:textId="77777777" w:rsidR="00943272" w:rsidRPr="00C75A56" w:rsidRDefault="00943272" w:rsidP="008D1D64">
            <w:pPr>
              <w:widowControl/>
              <w:rPr>
                <w:lang w:val="fr-CH"/>
              </w:rPr>
            </w:pPr>
          </w:p>
          <w:p w14:paraId="391F7D73" w14:textId="77777777" w:rsidR="00943272" w:rsidRPr="00C75A56" w:rsidRDefault="00943272" w:rsidP="008D1D64">
            <w:pPr>
              <w:widowControl/>
              <w:rPr>
                <w:lang w:val="fr-CH"/>
              </w:rPr>
            </w:pPr>
          </w:p>
          <w:p w14:paraId="081C6ECF" w14:textId="77777777" w:rsidR="00943272" w:rsidRPr="00C75A56" w:rsidRDefault="00943272" w:rsidP="008D1D64">
            <w:pPr>
              <w:widowControl/>
              <w:rPr>
                <w:lang w:val="fr-CH"/>
              </w:rPr>
            </w:pPr>
          </w:p>
          <w:p w14:paraId="45D3C05C" w14:textId="77777777" w:rsidR="00943272" w:rsidRPr="00F60E63" w:rsidRDefault="00943272" w:rsidP="008D1D64">
            <w:pPr>
              <w:widowControl/>
              <w:rPr>
                <w:lang w:val="fr-CH"/>
              </w:rPr>
            </w:pPr>
            <w:r w:rsidRPr="00F60E63">
              <w:rPr>
                <w:lang w:val="fr-CH"/>
              </w:rPr>
              <w:t>…………………………………………………...…...</w:t>
            </w:r>
          </w:p>
          <w:p w14:paraId="678755FF" w14:textId="77777777" w:rsidR="00943272" w:rsidRPr="00F60E63" w:rsidRDefault="00943272" w:rsidP="008D1D64">
            <w:pPr>
              <w:widowControl/>
              <w:rPr>
                <w:lang w:val="fr-CH"/>
              </w:rPr>
            </w:pPr>
          </w:p>
        </w:tc>
      </w:tr>
    </w:tbl>
    <w:p w14:paraId="1A0044BC" w14:textId="77777777" w:rsidR="00943272" w:rsidRPr="00E2301A" w:rsidRDefault="00943272" w:rsidP="009F7D79">
      <w:pPr>
        <w:widowControl/>
        <w:rPr>
          <w:lang w:val="fr-CH"/>
        </w:rPr>
      </w:pPr>
    </w:p>
    <w:p w14:paraId="2A13D937" w14:textId="77777777" w:rsidR="009F7D79" w:rsidRPr="00C75A56" w:rsidRDefault="009F7D79" w:rsidP="009F7D79">
      <w:pPr>
        <w:widowControl/>
        <w:rPr>
          <w:lang w:val="fr-CH"/>
        </w:rPr>
      </w:pPr>
    </w:p>
    <w:p w14:paraId="26109F41" w14:textId="7F8580BC" w:rsidR="009F7D79" w:rsidRPr="00C75A56" w:rsidRDefault="00E14C54" w:rsidP="009F7D79">
      <w:pPr>
        <w:widowControl/>
        <w:rPr>
          <w:b/>
          <w:color w:val="0000FF"/>
          <w:lang w:val="fr-CH"/>
        </w:rPr>
      </w:pPr>
      <w:r w:rsidRPr="00C75A56">
        <w:rPr>
          <w:b/>
          <w:color w:val="0000FF"/>
          <w:lang w:val="fr-CH"/>
        </w:rPr>
        <w:t>D</w:t>
      </w:r>
      <w:r w:rsidR="00E21686" w:rsidRPr="00C75A56">
        <w:rPr>
          <w:b/>
          <w:color w:val="0000FF"/>
          <w:lang w:val="fr-CH"/>
        </w:rPr>
        <w:t>’</w:t>
      </w:r>
      <w:r w:rsidRPr="00C75A56">
        <w:rPr>
          <w:b/>
          <w:color w:val="0000FF"/>
          <w:lang w:val="fr-CH"/>
        </w:rPr>
        <w:t>autres signatures peuvent être ajoutées (par ex. celle du responsable chez le FP).</w:t>
      </w:r>
    </w:p>
    <w:p w14:paraId="1534D80A" w14:textId="3FA8B185" w:rsidR="00E21686" w:rsidRPr="00C75A56" w:rsidRDefault="00E14C54" w:rsidP="001D4134">
      <w:pPr>
        <w:widowControl/>
        <w:rPr>
          <w:lang w:val="fr-CH"/>
        </w:rPr>
      </w:pPr>
      <w:r w:rsidRPr="00C75A56">
        <w:rPr>
          <w:b/>
          <w:color w:val="0000FF"/>
          <w:lang w:val="fr-CH"/>
        </w:rPr>
        <w:t>Les signatures peuvent aussi être apposées sous forme électronique (dans un PDF).</w:t>
      </w:r>
    </w:p>
    <w:p w14:paraId="6FCE18BF" w14:textId="77777777" w:rsidR="00E21686" w:rsidRPr="00C75A56" w:rsidRDefault="00E21686" w:rsidP="001D4134">
      <w:pPr>
        <w:widowControl/>
        <w:rPr>
          <w:b/>
          <w:color w:val="0000FF"/>
          <w:lang w:val="fr-CH"/>
        </w:rPr>
      </w:pPr>
    </w:p>
    <w:p w14:paraId="50BD07B7" w14:textId="50983F63" w:rsidR="00E21686" w:rsidRPr="00C75A56" w:rsidRDefault="00E21686" w:rsidP="0057522E">
      <w:pPr>
        <w:pStyle w:val="berschrift1"/>
        <w:rPr>
          <w:lang w:val="fr-CH"/>
        </w:rPr>
      </w:pPr>
      <w:bookmarkStart w:id="33" w:name="_Toc501613147"/>
      <w:bookmarkStart w:id="34" w:name="_Toc498693531"/>
      <w:bookmarkStart w:id="35" w:name="_Toc498693663"/>
      <w:bookmarkStart w:id="36" w:name="_Toc498693795"/>
      <w:bookmarkStart w:id="37" w:name="_Toc498943817"/>
      <w:bookmarkStart w:id="38" w:name="_Toc498693565"/>
      <w:bookmarkStart w:id="39" w:name="_Toc498693697"/>
      <w:bookmarkStart w:id="40" w:name="_Toc498693829"/>
      <w:bookmarkStart w:id="41" w:name="_Toc498943851"/>
      <w:bookmarkStart w:id="42" w:name="_Toc498693566"/>
      <w:bookmarkStart w:id="43" w:name="_Toc498693698"/>
      <w:bookmarkStart w:id="44" w:name="_Toc498693830"/>
      <w:bookmarkStart w:id="45" w:name="_Toc498943852"/>
      <w:bookmarkStart w:id="46" w:name="_Toc498693567"/>
      <w:bookmarkStart w:id="47" w:name="_Toc498693699"/>
      <w:bookmarkStart w:id="48" w:name="_Toc498693831"/>
      <w:bookmarkStart w:id="49" w:name="_Toc498943853"/>
      <w:bookmarkStart w:id="50" w:name="_Toc7041152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75A56">
        <w:rPr>
          <w:lang w:val="fr-CH"/>
        </w:rPr>
        <w:lastRenderedPageBreak/>
        <w:t>Liste des documents relatifs à la sécurité</w:t>
      </w:r>
      <w:bookmarkEnd w:id="50"/>
    </w:p>
    <w:p w14:paraId="6346C610" w14:textId="0B391ECD" w:rsidR="00FF3153" w:rsidRPr="00C75A56" w:rsidRDefault="00FF3153" w:rsidP="00FF3153">
      <w:pPr>
        <w:rPr>
          <w:color w:val="0000FF"/>
          <w:lang w:val="fr-CH"/>
        </w:rPr>
      </w:pPr>
      <w:r w:rsidRPr="00C75A56">
        <w:rPr>
          <w:color w:val="0000FF"/>
          <w:lang w:val="fr-CH"/>
        </w:rPr>
        <w:t>Il s</w:t>
      </w:r>
      <w:r w:rsidR="00E21686" w:rsidRPr="00C75A56">
        <w:rPr>
          <w:color w:val="0000FF"/>
          <w:lang w:val="fr-CH"/>
        </w:rPr>
        <w:t>’</w:t>
      </w:r>
      <w:r w:rsidRPr="00C75A56">
        <w:rPr>
          <w:color w:val="0000FF"/>
          <w:lang w:val="fr-CH"/>
        </w:rPr>
        <w:t xml:space="preserve">agit de citer les bases légales sur lesquelles </w:t>
      </w:r>
      <w:r w:rsidR="008751E8">
        <w:rPr>
          <w:color w:val="0000FF"/>
          <w:lang w:val="fr-CH"/>
        </w:rPr>
        <w:t xml:space="preserve">s'appuie </w:t>
      </w:r>
      <w:r w:rsidRPr="00C75A56">
        <w:rPr>
          <w:color w:val="0000FF"/>
          <w:lang w:val="fr-CH"/>
        </w:rPr>
        <w:t>le projet informatique (à réaliser) prend appui. Ce travail s</w:t>
      </w:r>
      <w:r w:rsidR="00E21686" w:rsidRPr="00C75A56">
        <w:rPr>
          <w:color w:val="0000FF"/>
          <w:lang w:val="fr-CH"/>
        </w:rPr>
        <w:t>’</w:t>
      </w:r>
      <w:r w:rsidRPr="00C75A56">
        <w:rPr>
          <w:color w:val="0000FF"/>
          <w:lang w:val="fr-CH"/>
        </w:rPr>
        <w:t>effectue de préférence en collaboration avec le service juridique de l</w:t>
      </w:r>
      <w:r w:rsidR="00E21686" w:rsidRPr="00C75A56">
        <w:rPr>
          <w:color w:val="0000FF"/>
          <w:lang w:val="fr-CH"/>
        </w:rPr>
        <w:t>’</w:t>
      </w:r>
      <w:r w:rsidRPr="00C75A56">
        <w:rPr>
          <w:color w:val="0000FF"/>
          <w:lang w:val="fr-CH"/>
        </w:rPr>
        <w:t xml:space="preserve">unité administrative ou du département. </w:t>
      </w:r>
    </w:p>
    <w:p w14:paraId="2D294255" w14:textId="2D74D228" w:rsidR="00FF3153" w:rsidRPr="00C75A56" w:rsidRDefault="00FF3153" w:rsidP="00FF3153">
      <w:pPr>
        <w:rPr>
          <w:color w:val="0000FF"/>
          <w:lang w:val="fr-CH"/>
        </w:rPr>
      </w:pPr>
      <w:r w:rsidRPr="00C75A56">
        <w:rPr>
          <w:color w:val="0000FF"/>
          <w:lang w:val="fr-CH"/>
        </w:rPr>
        <w:t>Un modèle d</w:t>
      </w:r>
      <w:r w:rsidR="00E21686" w:rsidRPr="00C75A56">
        <w:rPr>
          <w:color w:val="0000FF"/>
          <w:lang w:val="fr-CH"/>
        </w:rPr>
        <w:t>’</w:t>
      </w:r>
      <w:r w:rsidRPr="00C75A56">
        <w:rPr>
          <w:color w:val="0000FF"/>
          <w:lang w:val="fr-CH"/>
        </w:rPr>
        <w:t>analyse des bases légales est disponible à l</w:t>
      </w:r>
      <w:r w:rsidR="00E21686" w:rsidRPr="00C75A56">
        <w:rPr>
          <w:color w:val="0000FF"/>
          <w:lang w:val="fr-CH"/>
        </w:rPr>
        <w:t>’</w:t>
      </w:r>
      <w:r w:rsidRPr="00C75A56">
        <w:rPr>
          <w:color w:val="0000FF"/>
          <w:lang w:val="fr-CH"/>
        </w:rPr>
        <w:t xml:space="preserve">adresse suivante: </w:t>
      </w:r>
      <w:hyperlink r:id="rId8" w:history="1">
        <w:r w:rsidRPr="00C75A56">
          <w:rPr>
            <w:rStyle w:val="Hyperlink"/>
            <w:lang w:val="fr-CH"/>
          </w:rPr>
          <w:t>http://www.hermes.admin.ch/onlinepublikation/index.xhtml?element=ergebnis_rechtsgrundlagenanalyse.html</w:t>
        </w:r>
      </w:hyperlink>
      <w:r w:rsidRPr="00C75A56">
        <w:rPr>
          <w:color w:val="0000FF"/>
          <w:lang w:val="fr-CH"/>
        </w:rPr>
        <w:t>.</w:t>
      </w:r>
    </w:p>
    <w:p w14:paraId="22E28DA6" w14:textId="4ED439C2" w:rsidR="00FF3153" w:rsidRPr="00C75A56" w:rsidRDefault="00AA6A49" w:rsidP="00FF3153">
      <w:pPr>
        <w:rPr>
          <w:color w:val="0000FF"/>
          <w:lang w:val="fr-CH"/>
        </w:rPr>
      </w:pPr>
      <w:r w:rsidRPr="00C75A56">
        <w:rPr>
          <w:color w:val="0000FF"/>
          <w:lang w:val="fr-CH"/>
        </w:rPr>
        <w:t>Certains risques ou dangers peuvent parfois être</w:t>
      </w:r>
      <w:r w:rsidR="00FF3153" w:rsidRPr="00C75A56">
        <w:rPr>
          <w:color w:val="0000FF"/>
          <w:lang w:val="fr-CH"/>
        </w:rPr>
        <w:t xml:space="preserve"> couverts par des concepts génér</w:t>
      </w:r>
      <w:r w:rsidR="00E21686" w:rsidRPr="00C75A56">
        <w:rPr>
          <w:color w:val="0000FF"/>
          <w:lang w:val="fr-CH"/>
        </w:rPr>
        <w:t xml:space="preserve">aux de sécurité ou par des SLA. </w:t>
      </w:r>
      <w:r w:rsidR="00FF3153" w:rsidRPr="00C75A56">
        <w:rPr>
          <w:color w:val="0000FF"/>
          <w:lang w:val="fr-CH"/>
        </w:rPr>
        <w:t>Ces documents sont énumérés ci-dessous.</w:t>
      </w:r>
    </w:p>
    <w:p w14:paraId="4CF4B25B" w14:textId="77777777" w:rsidR="00751D41" w:rsidRPr="00C75A56" w:rsidRDefault="00751D41" w:rsidP="00957172">
      <w:pPr>
        <w:rPr>
          <w:color w:val="0000FF"/>
          <w:lang w:val="fr-CH"/>
        </w:rPr>
      </w:pPr>
    </w:p>
    <w:p w14:paraId="30DDE4B2" w14:textId="01C9C457" w:rsidR="007D1CE2" w:rsidRPr="00C75A56" w:rsidRDefault="008751E8" w:rsidP="007D1CE2">
      <w:pPr>
        <w:rPr>
          <w:lang w:val="fr-CH"/>
        </w:rPr>
      </w:pPr>
      <w:r>
        <w:rPr>
          <w:lang w:val="fr-CH"/>
        </w:rPr>
        <w:t>La liste doit</w:t>
      </w:r>
      <w:r w:rsidR="00860954" w:rsidRPr="00C75A56">
        <w:rPr>
          <w:color w:val="0000FF"/>
          <w:lang w:val="fr-CH"/>
        </w:rPr>
        <w:t xml:space="preserve"> être complétée par les documents propres au </w:t>
      </w:r>
      <w:r w:rsidR="00E21686" w:rsidRPr="00C75A56">
        <w:rPr>
          <w:color w:val="0000FF"/>
          <w:lang w:val="fr-CH"/>
        </w:rPr>
        <w:t>d</w:t>
      </w:r>
      <w:r w:rsidR="00860954" w:rsidRPr="00C75A56">
        <w:rPr>
          <w:color w:val="0000FF"/>
          <w:lang w:val="fr-CH"/>
        </w:rPr>
        <w:t>épartement et/ou à l</w:t>
      </w:r>
      <w:r w:rsidR="00E21686" w:rsidRPr="00C75A56">
        <w:rPr>
          <w:color w:val="0000FF"/>
          <w:lang w:val="fr-CH"/>
        </w:rPr>
        <w:t>’</w:t>
      </w:r>
      <w:r w:rsidR="00860954" w:rsidRPr="00C75A56">
        <w:rPr>
          <w:color w:val="0000FF"/>
          <w:lang w:val="fr-CH"/>
        </w:rPr>
        <w:t>office.</w:t>
      </w:r>
    </w:p>
    <w:p w14:paraId="4B9B5987" w14:textId="77777777" w:rsidR="007D1CE2" w:rsidRPr="00C75A56" w:rsidRDefault="007D1CE2" w:rsidP="007D1CE2">
      <w:pPr>
        <w:rPr>
          <w:lang w:val="fr-CH"/>
        </w:rPr>
      </w:pPr>
    </w:p>
    <w:tbl>
      <w:tblPr>
        <w:tblStyle w:val="EinfacheTabelle1"/>
        <w:tblW w:w="9526" w:type="dxa"/>
        <w:tblLayout w:type="fixed"/>
        <w:tblLook w:val="04A0" w:firstRow="1" w:lastRow="0" w:firstColumn="1" w:lastColumn="0" w:noHBand="0" w:noVBand="1"/>
      </w:tblPr>
      <w:tblGrid>
        <w:gridCol w:w="1980"/>
        <w:gridCol w:w="7546"/>
      </w:tblGrid>
      <w:tr w:rsidR="00AC7BF6" w:rsidRPr="00C75A56" w14:paraId="285DB57C" w14:textId="77777777" w:rsidTr="00751D4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Pr>
          <w:p w14:paraId="21C67A38" w14:textId="7C0E3603" w:rsidR="00AC7BF6" w:rsidRPr="00F60E63" w:rsidRDefault="00AC7BF6" w:rsidP="00AC7BF6">
            <w:pPr>
              <w:spacing w:line="260" w:lineRule="atLeast"/>
              <w:rPr>
                <w:lang w:val="fr-CH"/>
              </w:rPr>
            </w:pPr>
            <w:r w:rsidRPr="00F60E63">
              <w:rPr>
                <w:lang w:val="fr-CH"/>
              </w:rPr>
              <w:t>Type de document</w:t>
            </w:r>
          </w:p>
        </w:tc>
        <w:tc>
          <w:tcPr>
            <w:tcW w:w="7546" w:type="dxa"/>
            <w:tcBorders>
              <w:bottom w:val="single" w:sz="4" w:space="0" w:color="auto"/>
            </w:tcBorders>
          </w:tcPr>
          <w:p w14:paraId="564B7894" w14:textId="1B0253CB" w:rsidR="00AC7BF6" w:rsidRPr="00F60E63" w:rsidRDefault="00AC7BF6" w:rsidP="00AC7BF6">
            <w:pPr>
              <w:spacing w:line="260" w:lineRule="atLeast"/>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Titre</w:t>
            </w:r>
          </w:p>
        </w:tc>
      </w:tr>
      <w:tr w:rsidR="007D1CE2" w:rsidRPr="001C48EC" w14:paraId="587EECD6"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tcPr>
          <w:p w14:paraId="2E082938" w14:textId="0ACA5D34" w:rsidR="007D1CE2" w:rsidRPr="00F60E63" w:rsidRDefault="00AC7BF6" w:rsidP="007D1CE2">
            <w:pPr>
              <w:spacing w:line="260" w:lineRule="atLeast"/>
              <w:rPr>
                <w:lang w:val="fr-CH"/>
              </w:rPr>
            </w:pPr>
            <w:r w:rsidRPr="00F60E63">
              <w:rPr>
                <w:lang w:val="fr-CH"/>
              </w:rPr>
              <w:t>Loi</w:t>
            </w:r>
          </w:p>
        </w:tc>
        <w:tc>
          <w:tcPr>
            <w:tcW w:w="7546" w:type="dxa"/>
            <w:tcBorders>
              <w:top w:val="single" w:sz="4" w:space="0" w:color="auto"/>
            </w:tcBorders>
          </w:tcPr>
          <w:p w14:paraId="0A2214A6" w14:textId="04D2446F" w:rsidR="007D1CE2" w:rsidRPr="00C75A56" w:rsidRDefault="001C48EC" w:rsidP="00752D78">
            <w:pPr>
              <w:spacing w:line="260" w:lineRule="atLeast"/>
              <w:cnfStyle w:val="000000100000" w:firstRow="0" w:lastRow="0" w:firstColumn="0" w:lastColumn="0" w:oddVBand="0" w:evenVBand="0" w:oddHBand="1" w:evenHBand="0" w:firstRowFirstColumn="0" w:firstRowLastColumn="0" w:lastRowFirstColumn="0" w:lastRowLastColumn="0"/>
              <w:rPr>
                <w:lang w:val="fr-CH"/>
              </w:rPr>
            </w:pPr>
            <w:hyperlink r:id="rId9" w:history="1">
              <w:r w:rsidR="004A31B3" w:rsidRPr="00C75A56">
                <w:rPr>
                  <w:rStyle w:val="Hyperlink"/>
                  <w:lang w:val="fr-CH"/>
                </w:rPr>
                <w:t>Loi fédérale sur la protection des données</w:t>
              </w:r>
              <w:r w:rsidR="007D1CE2" w:rsidRPr="00C75A56">
                <w:rPr>
                  <w:rStyle w:val="Hyperlink"/>
                  <w:lang w:val="fr-CH"/>
                </w:rPr>
                <w:t xml:space="preserve"> (</w:t>
              </w:r>
              <w:r w:rsidR="004A31B3" w:rsidRPr="00C75A56">
                <w:rPr>
                  <w:rStyle w:val="Hyperlink"/>
                  <w:lang w:val="fr-CH"/>
                </w:rPr>
                <w:t>LPD</w:t>
              </w:r>
              <w:r w:rsidR="00752D78" w:rsidRPr="00C75A56">
                <w:rPr>
                  <w:rStyle w:val="Hyperlink"/>
                  <w:lang w:val="fr-CH"/>
                </w:rPr>
                <w:t>; RS 235.1</w:t>
              </w:r>
              <w:r w:rsidR="007D1CE2" w:rsidRPr="00C75A56">
                <w:rPr>
                  <w:rStyle w:val="Hyperlink"/>
                  <w:lang w:val="fr-CH"/>
                </w:rPr>
                <w:t>)</w:t>
              </w:r>
            </w:hyperlink>
          </w:p>
        </w:tc>
      </w:tr>
      <w:tr w:rsidR="007D1CE2" w:rsidRPr="001C48EC" w14:paraId="01D7BB7D"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1850A0FE" w14:textId="77777777" w:rsidR="007D1CE2" w:rsidRPr="00C75A56" w:rsidRDefault="007D1CE2" w:rsidP="007D1CE2">
            <w:pPr>
              <w:spacing w:line="260" w:lineRule="atLeast"/>
              <w:rPr>
                <w:lang w:val="fr-CH"/>
              </w:rPr>
            </w:pPr>
          </w:p>
        </w:tc>
        <w:tc>
          <w:tcPr>
            <w:tcW w:w="7546" w:type="dxa"/>
          </w:tcPr>
          <w:p w14:paraId="683CDC2E" w14:textId="221B8AB6" w:rsidR="007D1CE2" w:rsidRPr="00C75A56" w:rsidRDefault="001C48EC" w:rsidP="00752D78">
            <w:pPr>
              <w:spacing w:line="260" w:lineRule="atLeast"/>
              <w:cnfStyle w:val="000000000000" w:firstRow="0" w:lastRow="0" w:firstColumn="0" w:lastColumn="0" w:oddVBand="0" w:evenVBand="0" w:oddHBand="0" w:evenHBand="0" w:firstRowFirstColumn="0" w:firstRowLastColumn="0" w:lastRowFirstColumn="0" w:lastRowLastColumn="0"/>
              <w:rPr>
                <w:lang w:val="fr-CH"/>
              </w:rPr>
            </w:pPr>
            <w:hyperlink r:id="rId10" w:history="1">
              <w:r w:rsidR="004A31B3" w:rsidRPr="00C75A56">
                <w:rPr>
                  <w:rStyle w:val="Hyperlink"/>
                  <w:lang w:val="fr-CH"/>
                </w:rPr>
                <w:t>Loi fédérale sur l</w:t>
              </w:r>
              <w:r w:rsidR="00E21686" w:rsidRPr="00C75A56">
                <w:rPr>
                  <w:rStyle w:val="Hyperlink"/>
                  <w:lang w:val="fr-CH"/>
                </w:rPr>
                <w:t>’</w:t>
              </w:r>
              <w:r w:rsidR="004A31B3" w:rsidRPr="00C75A56">
                <w:rPr>
                  <w:rStyle w:val="Hyperlink"/>
                  <w:lang w:val="fr-CH"/>
                </w:rPr>
                <w:t>archivage</w:t>
              </w:r>
              <w:r w:rsidR="004A31B3" w:rsidRPr="00C75A56" w:rsidDel="004A31B3">
                <w:rPr>
                  <w:rStyle w:val="Hyperlink"/>
                  <w:lang w:val="fr-CH"/>
                </w:rPr>
                <w:t xml:space="preserve"> </w:t>
              </w:r>
              <w:r w:rsidR="007D1CE2" w:rsidRPr="00C75A56">
                <w:rPr>
                  <w:rStyle w:val="Hyperlink"/>
                  <w:lang w:val="fr-CH"/>
                </w:rPr>
                <w:t>(</w:t>
              </w:r>
              <w:r w:rsidR="004A31B3" w:rsidRPr="00C75A56">
                <w:rPr>
                  <w:rStyle w:val="Hyperlink"/>
                  <w:lang w:val="fr-CH"/>
                </w:rPr>
                <w:t>LAr</w:t>
              </w:r>
              <w:r w:rsidR="00752D78" w:rsidRPr="00C75A56">
                <w:rPr>
                  <w:rStyle w:val="Hyperlink"/>
                  <w:lang w:val="fr-CH"/>
                </w:rPr>
                <w:t>; RS 152.1</w:t>
              </w:r>
              <w:r w:rsidR="007D1CE2" w:rsidRPr="00C75A56">
                <w:rPr>
                  <w:rStyle w:val="Hyperlink"/>
                  <w:lang w:val="fr-CH"/>
                </w:rPr>
                <w:t>)</w:t>
              </w:r>
            </w:hyperlink>
            <w:r w:rsidR="00AA6A49" w:rsidRPr="00C75A56">
              <w:rPr>
                <w:lang w:val="fr-CH"/>
              </w:rPr>
              <w:t xml:space="preserve"> </w:t>
            </w:r>
          </w:p>
        </w:tc>
      </w:tr>
      <w:tr w:rsidR="007D1CE2" w:rsidRPr="001C48EC" w14:paraId="74379D2E"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C4057AB" w14:textId="77777777" w:rsidR="007D1CE2" w:rsidRPr="00C75A56" w:rsidRDefault="007D1CE2" w:rsidP="007D1CE2">
            <w:pPr>
              <w:spacing w:line="260" w:lineRule="atLeast"/>
              <w:rPr>
                <w:lang w:val="fr-CH"/>
              </w:rPr>
            </w:pPr>
          </w:p>
        </w:tc>
        <w:tc>
          <w:tcPr>
            <w:tcW w:w="7546" w:type="dxa"/>
          </w:tcPr>
          <w:p w14:paraId="5B7009DF" w14:textId="77777777" w:rsidR="007D1CE2" w:rsidRPr="00C75A56"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rPr>
                <w:lang w:val="fr-CH"/>
              </w:rPr>
            </w:pPr>
          </w:p>
        </w:tc>
      </w:tr>
      <w:tr w:rsidR="007D1CE2" w:rsidRPr="001C48EC" w14:paraId="288C112C"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1495E081" w14:textId="3328C6D9" w:rsidR="007D1CE2" w:rsidRPr="00F60E63" w:rsidRDefault="00AC7BF6" w:rsidP="007D1CE2">
            <w:pPr>
              <w:spacing w:line="260" w:lineRule="atLeast"/>
              <w:rPr>
                <w:lang w:val="fr-CH"/>
              </w:rPr>
            </w:pPr>
            <w:r w:rsidRPr="00F60E63">
              <w:rPr>
                <w:lang w:val="fr-CH"/>
              </w:rPr>
              <w:t>Ordonnance</w:t>
            </w:r>
          </w:p>
        </w:tc>
        <w:tc>
          <w:tcPr>
            <w:tcW w:w="7546" w:type="dxa"/>
          </w:tcPr>
          <w:p w14:paraId="54D272D4" w14:textId="7D271A26" w:rsidR="007D1CE2" w:rsidRPr="00C75A56" w:rsidRDefault="001C48EC" w:rsidP="0046439F">
            <w:pPr>
              <w:cnfStyle w:val="000000000000" w:firstRow="0" w:lastRow="0" w:firstColumn="0" w:lastColumn="0" w:oddVBand="0" w:evenVBand="0" w:oddHBand="0" w:evenHBand="0" w:firstRowFirstColumn="0" w:firstRowLastColumn="0" w:lastRowFirstColumn="0" w:lastRowLastColumn="0"/>
              <w:rPr>
                <w:lang w:val="fr-CH"/>
              </w:rPr>
            </w:pPr>
            <w:hyperlink r:id="rId11" w:history="1">
              <w:r w:rsidR="004A31B3" w:rsidRPr="00C75A56">
                <w:rPr>
                  <w:rStyle w:val="Hyperlink"/>
                  <w:lang w:val="fr-CH"/>
                </w:rPr>
                <w:t xml:space="preserve">Ordonnance </w:t>
              </w:r>
              <w:r w:rsidR="0046439F">
                <w:rPr>
                  <w:rStyle w:val="Hyperlink"/>
                  <w:lang w:val="fr-CH"/>
                </w:rPr>
                <w:t>sur</w:t>
              </w:r>
            </w:hyperlink>
            <w:r w:rsidR="0046439F">
              <w:rPr>
                <w:rStyle w:val="Hyperlink"/>
                <w:lang w:val="fr-CH"/>
              </w:rPr>
              <w:t xml:space="preserve"> les cyberrisques (OPCy; RS </w:t>
            </w:r>
            <w:hyperlink r:id="rId12" w:history="1">
              <w:r w:rsidR="0046439F" w:rsidRPr="0046439F">
                <w:rPr>
                  <w:rStyle w:val="Hyperlink"/>
                  <w:lang w:val="fr-CH"/>
                </w:rPr>
                <w:t>120.73</w:t>
              </w:r>
            </w:hyperlink>
            <w:r w:rsidR="0046439F">
              <w:rPr>
                <w:rStyle w:val="Hyperlink"/>
                <w:lang w:val="fr-CH"/>
              </w:rPr>
              <w:t>)</w:t>
            </w:r>
          </w:p>
        </w:tc>
      </w:tr>
      <w:tr w:rsidR="007D1CE2" w:rsidRPr="001C48EC" w14:paraId="066C4663"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207B9CE1" w14:textId="77777777" w:rsidR="007D1CE2" w:rsidRPr="00C75A56" w:rsidRDefault="007D1CE2" w:rsidP="007D1CE2">
            <w:pPr>
              <w:spacing w:line="260" w:lineRule="atLeast"/>
              <w:rPr>
                <w:lang w:val="fr-CH"/>
              </w:rPr>
            </w:pPr>
          </w:p>
        </w:tc>
        <w:tc>
          <w:tcPr>
            <w:tcW w:w="7546" w:type="dxa"/>
          </w:tcPr>
          <w:p w14:paraId="413E19B0" w14:textId="7D1C7969" w:rsidR="007D1CE2" w:rsidRPr="00C75A56" w:rsidRDefault="001C48EC" w:rsidP="00752D78">
            <w:pPr>
              <w:spacing w:line="260" w:lineRule="atLeast"/>
              <w:cnfStyle w:val="000000100000" w:firstRow="0" w:lastRow="0" w:firstColumn="0" w:lastColumn="0" w:oddVBand="0" w:evenVBand="0" w:oddHBand="1" w:evenHBand="0" w:firstRowFirstColumn="0" w:firstRowLastColumn="0" w:lastRowFirstColumn="0" w:lastRowLastColumn="0"/>
              <w:rPr>
                <w:lang w:val="fr-CH"/>
              </w:rPr>
            </w:pPr>
            <w:hyperlink r:id="rId13" w:history="1">
              <w:r w:rsidR="004A31B3" w:rsidRPr="00C75A56">
                <w:rPr>
                  <w:rStyle w:val="Hyperlink"/>
                  <w:lang w:val="fr-CH"/>
                </w:rPr>
                <w:t>Ordonnance concernant la protection des informations</w:t>
              </w:r>
              <w:r w:rsidR="007D1CE2" w:rsidRPr="00C75A56">
                <w:rPr>
                  <w:rStyle w:val="Hyperlink"/>
                  <w:lang w:val="fr-CH"/>
                </w:rPr>
                <w:t xml:space="preserve"> (</w:t>
              </w:r>
              <w:r w:rsidR="004A31B3" w:rsidRPr="00C75A56">
                <w:rPr>
                  <w:rStyle w:val="Hyperlink"/>
                  <w:lang w:val="fr-CH"/>
                </w:rPr>
                <w:t>OPrI</w:t>
              </w:r>
              <w:r w:rsidR="00752D78" w:rsidRPr="00C75A56">
                <w:rPr>
                  <w:rStyle w:val="Hyperlink"/>
                  <w:lang w:val="fr-CH"/>
                </w:rPr>
                <w:t>;</w:t>
              </w:r>
              <w:r w:rsidR="00752D78" w:rsidRPr="00C75A56">
                <w:rPr>
                  <w:lang w:val="fr-CH"/>
                </w:rPr>
                <w:t xml:space="preserve"> </w:t>
              </w:r>
              <w:r w:rsidR="00752D78" w:rsidRPr="00C75A56">
                <w:rPr>
                  <w:rStyle w:val="Hyperlink"/>
                  <w:lang w:val="fr-CH"/>
                </w:rPr>
                <w:t>RS 510.411</w:t>
              </w:r>
              <w:r w:rsidR="004A31B3" w:rsidRPr="00C75A56">
                <w:rPr>
                  <w:rStyle w:val="Hyperlink"/>
                  <w:lang w:val="fr-CH"/>
                </w:rPr>
                <w:t>)</w:t>
              </w:r>
            </w:hyperlink>
            <w:r w:rsidR="00A32946" w:rsidRPr="00C75A56">
              <w:rPr>
                <w:lang w:val="fr-CH"/>
              </w:rPr>
              <w:t xml:space="preserve"> </w:t>
            </w:r>
          </w:p>
        </w:tc>
      </w:tr>
      <w:tr w:rsidR="007D1CE2" w:rsidRPr="001C48EC" w14:paraId="647826C7"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02D50874" w14:textId="77777777" w:rsidR="007D1CE2" w:rsidRPr="00C75A56" w:rsidRDefault="007D1CE2" w:rsidP="007D1CE2">
            <w:pPr>
              <w:spacing w:line="260" w:lineRule="atLeast"/>
              <w:rPr>
                <w:lang w:val="fr-CH"/>
              </w:rPr>
            </w:pPr>
          </w:p>
        </w:tc>
        <w:tc>
          <w:tcPr>
            <w:tcW w:w="7546" w:type="dxa"/>
          </w:tcPr>
          <w:p w14:paraId="41B1FE5E" w14:textId="10A29EA6" w:rsidR="0046439F" w:rsidRPr="00A01D55" w:rsidRDefault="001C48EC" w:rsidP="00752D78">
            <w:pPr>
              <w:spacing w:line="260" w:lineRule="atLeast"/>
              <w:cnfStyle w:val="000000000000" w:firstRow="0" w:lastRow="0" w:firstColumn="0" w:lastColumn="0" w:oddVBand="0" w:evenVBand="0" w:oddHBand="0" w:evenHBand="0" w:firstRowFirstColumn="0" w:firstRowLastColumn="0" w:lastRowFirstColumn="0" w:lastRowLastColumn="0"/>
              <w:rPr>
                <w:color w:val="0000FF" w:themeColor="hyperlink"/>
                <w:u w:val="single"/>
                <w:lang w:val="fr-CH"/>
              </w:rPr>
            </w:pPr>
            <w:hyperlink r:id="rId14" w:history="1">
              <w:r w:rsidR="00E21686" w:rsidRPr="00C75A56">
                <w:rPr>
                  <w:rStyle w:val="Hyperlink"/>
                  <w:lang w:val="fr-CH"/>
                </w:rPr>
                <w:t>Ordonnance relative à la loi fédérale sur la protection des données</w:t>
              </w:r>
              <w:r w:rsidR="00E21686" w:rsidRPr="00C75A56" w:rsidDel="004A31B3">
                <w:rPr>
                  <w:rStyle w:val="Hyperlink"/>
                  <w:lang w:val="fr-CH"/>
                </w:rPr>
                <w:t xml:space="preserve"> </w:t>
              </w:r>
              <w:r w:rsidR="00E21686" w:rsidRPr="00C75A56">
                <w:rPr>
                  <w:rStyle w:val="Hyperlink"/>
                  <w:lang w:val="fr-CH"/>
                </w:rPr>
                <w:t>(OLPD</w:t>
              </w:r>
              <w:r w:rsidR="00752D78" w:rsidRPr="00C75A56">
                <w:rPr>
                  <w:rStyle w:val="Hyperlink"/>
                  <w:lang w:val="fr-CH"/>
                </w:rPr>
                <w:t>;</w:t>
              </w:r>
              <w:r w:rsidR="00752D78" w:rsidRPr="00C75A56">
                <w:rPr>
                  <w:lang w:val="fr-CH"/>
                </w:rPr>
                <w:t xml:space="preserve"> </w:t>
              </w:r>
              <w:r w:rsidR="00752D78" w:rsidRPr="00C75A56">
                <w:rPr>
                  <w:rStyle w:val="Hyperlink"/>
                  <w:lang w:val="fr-CH"/>
                </w:rPr>
                <w:t>RS 235.11</w:t>
              </w:r>
              <w:r w:rsidR="00E21686" w:rsidRPr="00C75A56">
                <w:rPr>
                  <w:rStyle w:val="Hyperlink"/>
                  <w:lang w:val="fr-CH"/>
                </w:rPr>
                <w:t>)</w:t>
              </w:r>
            </w:hyperlink>
          </w:p>
        </w:tc>
      </w:tr>
      <w:tr w:rsidR="0046439F" w:rsidRPr="001C48EC" w14:paraId="68E9D825"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7F676F95" w14:textId="77777777" w:rsidR="0046439F" w:rsidRPr="00C75A56" w:rsidRDefault="0046439F" w:rsidP="007D1CE2">
            <w:pPr>
              <w:rPr>
                <w:lang w:val="fr-CH"/>
              </w:rPr>
            </w:pPr>
          </w:p>
        </w:tc>
        <w:tc>
          <w:tcPr>
            <w:tcW w:w="7546" w:type="dxa"/>
          </w:tcPr>
          <w:p w14:paraId="3E3095A6" w14:textId="5495CF84" w:rsidR="0046439F" w:rsidRPr="00A01D55" w:rsidRDefault="0046439F" w:rsidP="00752D78">
            <w:pPr>
              <w:cnfStyle w:val="000000100000" w:firstRow="0" w:lastRow="0" w:firstColumn="0" w:lastColumn="0" w:oddVBand="0" w:evenVBand="0" w:oddHBand="1" w:evenHBand="0" w:firstRowFirstColumn="0" w:firstRowLastColumn="0" w:lastRowFirstColumn="0" w:lastRowLastColumn="0"/>
              <w:rPr>
                <w:lang w:val="fr-CH"/>
              </w:rPr>
            </w:pPr>
            <w:r w:rsidRPr="00A01D55">
              <w:rPr>
                <w:rStyle w:val="Hyperlink"/>
                <w:lang w:val="fr-CH"/>
              </w:rPr>
              <w:t xml:space="preserve">Ordonnance sur la transformation numérique et l’informatique (OTNI; </w:t>
            </w:r>
            <w:hyperlink r:id="rId15" w:history="1">
              <w:r w:rsidRPr="0046439F">
                <w:rPr>
                  <w:rStyle w:val="Hyperlink"/>
                  <w:lang w:val="fr-CH"/>
                </w:rPr>
                <w:t>172.010.58</w:t>
              </w:r>
            </w:hyperlink>
            <w:r w:rsidRPr="00A01D55">
              <w:rPr>
                <w:rStyle w:val="Hyperlink"/>
                <w:lang w:val="fr-CH"/>
              </w:rPr>
              <w:t>)</w:t>
            </w:r>
          </w:p>
        </w:tc>
      </w:tr>
      <w:tr w:rsidR="007D1CE2" w:rsidRPr="001C48EC" w14:paraId="332854E4"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70748DD6" w14:textId="77777777" w:rsidR="007D1CE2" w:rsidRPr="00C75A56" w:rsidDel="00943C47" w:rsidRDefault="007D1CE2" w:rsidP="007D1CE2">
            <w:pPr>
              <w:spacing w:line="260" w:lineRule="atLeast"/>
              <w:rPr>
                <w:lang w:val="fr-CH"/>
              </w:rPr>
            </w:pPr>
          </w:p>
        </w:tc>
        <w:tc>
          <w:tcPr>
            <w:tcW w:w="7546" w:type="dxa"/>
          </w:tcPr>
          <w:p w14:paraId="42723A03" w14:textId="2A98064F" w:rsidR="007D1CE2" w:rsidRPr="00C75A56" w:rsidRDefault="001C48EC" w:rsidP="00752D78">
            <w:pPr>
              <w:spacing w:line="260" w:lineRule="atLeast"/>
              <w:cnfStyle w:val="000000000000" w:firstRow="0" w:lastRow="0" w:firstColumn="0" w:lastColumn="0" w:oddVBand="0" w:evenVBand="0" w:oddHBand="0" w:evenHBand="0" w:firstRowFirstColumn="0" w:firstRowLastColumn="0" w:lastRowFirstColumn="0" w:lastRowLastColumn="0"/>
              <w:rPr>
                <w:lang w:val="fr-CH"/>
              </w:rPr>
            </w:pPr>
            <w:hyperlink r:id="rId16" w:history="1">
              <w:r w:rsidR="004A31B3" w:rsidRPr="00C75A56">
                <w:rPr>
                  <w:rStyle w:val="Hyperlink"/>
                  <w:lang w:val="fr-CH"/>
                </w:rPr>
                <w:t>Ordonnance sur le traitement des données personnelles liées à l</w:t>
              </w:r>
              <w:r w:rsidR="00E21686" w:rsidRPr="00C75A56">
                <w:rPr>
                  <w:rStyle w:val="Hyperlink"/>
                  <w:lang w:val="fr-CH"/>
                </w:rPr>
                <w:t>’</w:t>
              </w:r>
              <w:r w:rsidR="004A31B3" w:rsidRPr="00C75A56">
                <w:rPr>
                  <w:rStyle w:val="Hyperlink"/>
                  <w:lang w:val="fr-CH"/>
                </w:rPr>
                <w:t>utilisation de l</w:t>
              </w:r>
              <w:r w:rsidR="00E21686" w:rsidRPr="00C75A56">
                <w:rPr>
                  <w:rStyle w:val="Hyperlink"/>
                  <w:lang w:val="fr-CH"/>
                </w:rPr>
                <w:t>’</w:t>
              </w:r>
              <w:r w:rsidR="004A31B3" w:rsidRPr="00C75A56">
                <w:rPr>
                  <w:rStyle w:val="Hyperlink"/>
                  <w:lang w:val="fr-CH"/>
                </w:rPr>
                <w:t>infrastructure électronique de la Confédération</w:t>
              </w:r>
            </w:hyperlink>
            <w:r w:rsidR="00752D78" w:rsidRPr="00C75A56">
              <w:rPr>
                <w:rStyle w:val="Hyperlink"/>
                <w:lang w:val="fr-CH"/>
              </w:rPr>
              <w:t xml:space="preserve"> (RS 172.010.442)</w:t>
            </w:r>
          </w:p>
        </w:tc>
      </w:tr>
      <w:tr w:rsidR="007D1CE2" w:rsidRPr="001C48EC" w14:paraId="0C590B15"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2D4D7377" w14:textId="77777777" w:rsidR="007D1CE2" w:rsidRPr="00C75A56" w:rsidRDefault="007D1CE2" w:rsidP="007D1CE2">
            <w:pPr>
              <w:spacing w:line="260" w:lineRule="atLeast"/>
              <w:rPr>
                <w:lang w:val="fr-CH"/>
              </w:rPr>
            </w:pPr>
          </w:p>
        </w:tc>
        <w:tc>
          <w:tcPr>
            <w:tcW w:w="7546" w:type="dxa"/>
          </w:tcPr>
          <w:p w14:paraId="0F535E65" w14:textId="77777777" w:rsidR="007D1CE2" w:rsidRPr="00C75A56"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rPr>
                <w:lang w:val="fr-CH"/>
              </w:rPr>
            </w:pPr>
          </w:p>
        </w:tc>
      </w:tr>
      <w:tr w:rsidR="00AC7BF6" w:rsidRPr="00596369" w14:paraId="04AF18CB"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F0AD58E" w14:textId="226BEC1D" w:rsidR="00AC7BF6" w:rsidRPr="00F60E63" w:rsidRDefault="00AC7BF6" w:rsidP="00AC7BF6">
            <w:pPr>
              <w:spacing w:line="260" w:lineRule="atLeast"/>
              <w:rPr>
                <w:lang w:val="fr-CH"/>
              </w:rPr>
            </w:pPr>
            <w:r w:rsidRPr="00F60E63">
              <w:rPr>
                <w:lang w:val="fr-CH"/>
              </w:rPr>
              <w:t>Directive</w:t>
            </w:r>
          </w:p>
        </w:tc>
        <w:tc>
          <w:tcPr>
            <w:tcW w:w="7546" w:type="dxa"/>
          </w:tcPr>
          <w:p w14:paraId="6DAF99E0" w14:textId="56A9A49C" w:rsidR="00AC7BF6" w:rsidRPr="00C75A56" w:rsidRDefault="00AC7BF6" w:rsidP="00AC7BF6">
            <w:pPr>
              <w:spacing w:line="260" w:lineRule="atLeast"/>
              <w:cnfStyle w:val="000000000000" w:firstRow="0" w:lastRow="0" w:firstColumn="0" w:lastColumn="0" w:oddVBand="0" w:evenVBand="0" w:oddHBand="0" w:evenHBand="0" w:firstRowFirstColumn="0" w:firstRowLastColumn="0" w:lastRowFirstColumn="0" w:lastRowLastColumn="0"/>
              <w:rPr>
                <w:lang w:val="fr-CH"/>
              </w:rPr>
            </w:pPr>
          </w:p>
        </w:tc>
      </w:tr>
      <w:tr w:rsidR="00AC7BF6" w:rsidRPr="00596369" w14:paraId="0F256113"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C56E54F" w14:textId="77777777" w:rsidR="00AC7BF6" w:rsidRPr="00C75A56" w:rsidRDefault="00AC7BF6" w:rsidP="00AC7BF6">
            <w:pPr>
              <w:spacing w:line="260" w:lineRule="atLeast"/>
              <w:rPr>
                <w:lang w:val="fr-CH"/>
              </w:rPr>
            </w:pPr>
          </w:p>
        </w:tc>
        <w:tc>
          <w:tcPr>
            <w:tcW w:w="7546" w:type="dxa"/>
          </w:tcPr>
          <w:p w14:paraId="3CA7DF11" w14:textId="77777777" w:rsidR="00AC7BF6" w:rsidRPr="00C75A56" w:rsidRDefault="00AC7BF6" w:rsidP="00AC7BF6">
            <w:pPr>
              <w:spacing w:line="260" w:lineRule="atLeast"/>
              <w:cnfStyle w:val="000000100000" w:firstRow="0" w:lastRow="0" w:firstColumn="0" w:lastColumn="0" w:oddVBand="0" w:evenVBand="0" w:oddHBand="1" w:evenHBand="0" w:firstRowFirstColumn="0" w:firstRowLastColumn="0" w:lastRowFirstColumn="0" w:lastRowLastColumn="0"/>
              <w:rPr>
                <w:lang w:val="fr-CH"/>
              </w:rPr>
            </w:pPr>
          </w:p>
        </w:tc>
      </w:tr>
      <w:tr w:rsidR="00AC7BF6" w:rsidRPr="001C48EC" w14:paraId="3CA63330"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2809DDD6" w14:textId="3ED7A1BF" w:rsidR="00AC7BF6" w:rsidRPr="00F60E63" w:rsidRDefault="00AC7BF6" w:rsidP="00AC7BF6">
            <w:pPr>
              <w:spacing w:line="260" w:lineRule="atLeast"/>
              <w:rPr>
                <w:lang w:val="fr-CH"/>
              </w:rPr>
            </w:pPr>
            <w:r w:rsidRPr="00F60E63">
              <w:rPr>
                <w:lang w:val="fr-CH"/>
              </w:rPr>
              <w:t>Stratégie</w:t>
            </w:r>
          </w:p>
        </w:tc>
        <w:tc>
          <w:tcPr>
            <w:tcW w:w="7546" w:type="dxa"/>
          </w:tcPr>
          <w:p w14:paraId="1D901C9B" w14:textId="042DDB92" w:rsidR="00AC7BF6" w:rsidRPr="00C75A56" w:rsidRDefault="001C48EC" w:rsidP="00AC7BF6">
            <w:pPr>
              <w:spacing w:line="260" w:lineRule="atLeast"/>
              <w:cnfStyle w:val="000000000000" w:firstRow="0" w:lastRow="0" w:firstColumn="0" w:lastColumn="0" w:oddVBand="0" w:evenVBand="0" w:oddHBand="0" w:evenHBand="0" w:firstRowFirstColumn="0" w:firstRowLastColumn="0" w:lastRowFirstColumn="0" w:lastRowLastColumn="0"/>
              <w:rPr>
                <w:lang w:val="fr-CH"/>
              </w:rPr>
            </w:pPr>
            <w:hyperlink r:id="rId17" w:history="1">
              <w:r w:rsidR="00E21686" w:rsidRPr="00C75A56">
                <w:rPr>
                  <w:rStyle w:val="Hyperlink"/>
                  <w:lang w:val="fr-CH"/>
                </w:rPr>
                <w:t>Stratégie informatique de la Confédération</w:t>
              </w:r>
            </w:hyperlink>
          </w:p>
        </w:tc>
      </w:tr>
      <w:tr w:rsidR="00AC7BF6" w:rsidRPr="001C48EC" w14:paraId="5449F943"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F0679D9" w14:textId="1325948A" w:rsidR="00AC7BF6" w:rsidRPr="00F60E63" w:rsidRDefault="00AC7BF6" w:rsidP="00AC7BF6">
            <w:pPr>
              <w:spacing w:line="260" w:lineRule="atLeast"/>
              <w:rPr>
                <w:lang w:val="fr-CH"/>
              </w:rPr>
            </w:pPr>
          </w:p>
        </w:tc>
        <w:tc>
          <w:tcPr>
            <w:tcW w:w="7546" w:type="dxa"/>
          </w:tcPr>
          <w:p w14:paraId="467D69A0" w14:textId="3B301E30" w:rsidR="00AC7BF6" w:rsidRPr="00C75A56" w:rsidRDefault="00AC7BF6" w:rsidP="00AC7BF6">
            <w:pPr>
              <w:spacing w:line="260" w:lineRule="atLeast"/>
              <w:cnfStyle w:val="000000100000" w:firstRow="0" w:lastRow="0" w:firstColumn="0" w:lastColumn="0" w:oddVBand="0" w:evenVBand="0" w:oddHBand="1" w:evenHBand="0" w:firstRowFirstColumn="0" w:firstRowLastColumn="0" w:lastRowFirstColumn="0" w:lastRowLastColumn="0"/>
              <w:rPr>
                <w:lang w:val="fr-CH"/>
              </w:rPr>
            </w:pPr>
          </w:p>
        </w:tc>
      </w:tr>
      <w:tr w:rsidR="00AC7BF6" w:rsidRPr="001C48EC" w14:paraId="1AE6513D"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34EC6CE3" w14:textId="73AFE026" w:rsidR="00AC7BF6" w:rsidRPr="00F60E63" w:rsidRDefault="00AC7BF6" w:rsidP="00AC7BF6">
            <w:pPr>
              <w:spacing w:line="260" w:lineRule="atLeast"/>
              <w:rPr>
                <w:lang w:val="fr-CH"/>
              </w:rPr>
            </w:pPr>
            <w:r w:rsidRPr="00F60E63">
              <w:rPr>
                <w:lang w:val="fr-CH"/>
              </w:rPr>
              <w:t>Méthode</w:t>
            </w:r>
          </w:p>
        </w:tc>
        <w:tc>
          <w:tcPr>
            <w:tcW w:w="7546" w:type="dxa"/>
          </w:tcPr>
          <w:p w14:paraId="6D1A095E" w14:textId="17F6A772" w:rsidR="00AC7BF6" w:rsidRPr="00C75A56" w:rsidRDefault="001C48EC" w:rsidP="00AC7BF6">
            <w:pPr>
              <w:spacing w:line="260" w:lineRule="atLeast"/>
              <w:cnfStyle w:val="000000000000" w:firstRow="0" w:lastRow="0" w:firstColumn="0" w:lastColumn="0" w:oddVBand="0" w:evenVBand="0" w:oddHBand="0" w:evenHBand="0" w:firstRowFirstColumn="0" w:firstRowLastColumn="0" w:lastRowFirstColumn="0" w:lastRowLastColumn="0"/>
              <w:rPr>
                <w:lang w:val="fr-CH"/>
              </w:rPr>
            </w:pPr>
            <w:hyperlink r:id="rId18" w:history="1">
              <w:r w:rsidR="00AC7BF6" w:rsidRPr="00C75A56">
                <w:rPr>
                  <w:rStyle w:val="Hyperlink"/>
                  <w:lang w:val="fr-CH"/>
                </w:rPr>
                <w:t xml:space="preserve">HERMES </w:t>
              </w:r>
              <w:r w:rsidR="00790D77" w:rsidRPr="00C75A56">
                <w:rPr>
                  <w:rStyle w:val="Hyperlink"/>
                  <w:lang w:val="fr-CH"/>
                </w:rPr>
                <w:t>–</w:t>
              </w:r>
              <w:r w:rsidR="00AC7BF6" w:rsidRPr="00C75A56">
                <w:rPr>
                  <w:rStyle w:val="Hyperlink"/>
                  <w:lang w:val="fr-CH"/>
                </w:rPr>
                <w:t xml:space="preserve"> </w:t>
              </w:r>
              <w:r w:rsidR="00790D77" w:rsidRPr="00C75A56">
                <w:rPr>
                  <w:rStyle w:val="Hyperlink"/>
                  <w:lang w:val="fr-CH"/>
                </w:rPr>
                <w:t>La méthode suisse de gestion de projet</w:t>
              </w:r>
            </w:hyperlink>
          </w:p>
        </w:tc>
      </w:tr>
      <w:tr w:rsidR="00751D41" w:rsidRPr="001C48EC" w14:paraId="294CD150"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3A512C4" w14:textId="77777777" w:rsidR="00751D41" w:rsidRPr="00C75A56" w:rsidRDefault="00751D41" w:rsidP="007D1CE2">
            <w:pPr>
              <w:rPr>
                <w:lang w:val="fr-CH"/>
              </w:rPr>
            </w:pPr>
          </w:p>
        </w:tc>
        <w:tc>
          <w:tcPr>
            <w:tcW w:w="7546" w:type="dxa"/>
          </w:tcPr>
          <w:p w14:paraId="2ECDD40D" w14:textId="77777777" w:rsidR="00751D41" w:rsidRPr="00C75A56" w:rsidRDefault="00751D41" w:rsidP="007D1CE2">
            <w:pPr>
              <w:cnfStyle w:val="000000100000" w:firstRow="0" w:lastRow="0" w:firstColumn="0" w:lastColumn="0" w:oddVBand="0" w:evenVBand="0" w:oddHBand="1" w:evenHBand="0" w:firstRowFirstColumn="0" w:firstRowLastColumn="0" w:lastRowFirstColumn="0" w:lastRowLastColumn="0"/>
              <w:rPr>
                <w:lang w:val="fr-CH"/>
              </w:rPr>
            </w:pPr>
          </w:p>
        </w:tc>
      </w:tr>
      <w:tr w:rsidR="00751D41" w:rsidRPr="00C75A56" w14:paraId="2FFCEBF7"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105AB117" w14:textId="49DFD6B2" w:rsidR="00751D41" w:rsidRPr="00F60E63" w:rsidRDefault="00752D78" w:rsidP="007D1CE2">
            <w:pPr>
              <w:rPr>
                <w:lang w:val="fr-CH"/>
              </w:rPr>
            </w:pPr>
            <w:r w:rsidRPr="00F60E63">
              <w:rPr>
                <w:lang w:val="fr-CH"/>
              </w:rPr>
              <w:t>Concepts généraux de sécurité</w:t>
            </w:r>
          </w:p>
        </w:tc>
        <w:tc>
          <w:tcPr>
            <w:tcW w:w="7546" w:type="dxa"/>
          </w:tcPr>
          <w:p w14:paraId="02486FFD" w14:textId="77777777" w:rsidR="00751D41" w:rsidRPr="00F60E63" w:rsidRDefault="00751D41" w:rsidP="007D1CE2">
            <w:pPr>
              <w:cnfStyle w:val="000000000000" w:firstRow="0" w:lastRow="0" w:firstColumn="0" w:lastColumn="0" w:oddVBand="0" w:evenVBand="0" w:oddHBand="0" w:evenHBand="0" w:firstRowFirstColumn="0" w:firstRowLastColumn="0" w:lastRowFirstColumn="0" w:lastRowLastColumn="0"/>
              <w:rPr>
                <w:lang w:val="fr-CH"/>
              </w:rPr>
            </w:pPr>
          </w:p>
        </w:tc>
      </w:tr>
      <w:tr w:rsidR="00751D41" w:rsidRPr="00C75A56" w14:paraId="51506DDE"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38437936" w14:textId="24E281CB" w:rsidR="00751D41" w:rsidRPr="00F60E63" w:rsidRDefault="00751D41" w:rsidP="007D1CE2">
            <w:pPr>
              <w:rPr>
                <w:lang w:val="fr-CH"/>
              </w:rPr>
            </w:pPr>
            <w:r w:rsidRPr="00F60E63">
              <w:rPr>
                <w:lang w:val="fr-CH"/>
              </w:rPr>
              <w:t>SLA</w:t>
            </w:r>
          </w:p>
        </w:tc>
        <w:tc>
          <w:tcPr>
            <w:tcW w:w="7546" w:type="dxa"/>
          </w:tcPr>
          <w:p w14:paraId="0F8DE32A" w14:textId="77777777" w:rsidR="00751D41" w:rsidRPr="00F60E63" w:rsidRDefault="00751D41" w:rsidP="007D1CE2">
            <w:pPr>
              <w:cnfStyle w:val="000000100000" w:firstRow="0" w:lastRow="0" w:firstColumn="0" w:lastColumn="0" w:oddVBand="0" w:evenVBand="0" w:oddHBand="1" w:evenHBand="0" w:firstRowFirstColumn="0" w:firstRowLastColumn="0" w:lastRowFirstColumn="0" w:lastRowLastColumn="0"/>
              <w:rPr>
                <w:lang w:val="fr-CH"/>
              </w:rPr>
            </w:pPr>
          </w:p>
        </w:tc>
      </w:tr>
      <w:tr w:rsidR="007D1CE2" w:rsidRPr="00C75A56" w14:paraId="19FB08FD" w14:textId="77777777" w:rsidTr="00751D41">
        <w:trPr>
          <w:trHeight w:val="340"/>
        </w:trPr>
        <w:tc>
          <w:tcPr>
            <w:cnfStyle w:val="001000000000" w:firstRow="0" w:lastRow="0" w:firstColumn="1" w:lastColumn="0" w:oddVBand="0" w:evenVBand="0" w:oddHBand="0" w:evenHBand="0" w:firstRowFirstColumn="0" w:firstRowLastColumn="0" w:lastRowFirstColumn="0" w:lastRowLastColumn="0"/>
            <w:tcW w:w="1980" w:type="dxa"/>
          </w:tcPr>
          <w:p w14:paraId="10C74ED4" w14:textId="77777777" w:rsidR="007D1CE2" w:rsidRPr="00F60E63" w:rsidRDefault="007D1CE2" w:rsidP="007D1CE2">
            <w:pPr>
              <w:spacing w:line="260" w:lineRule="atLeast"/>
              <w:rPr>
                <w:lang w:val="fr-CH"/>
              </w:rPr>
            </w:pPr>
          </w:p>
        </w:tc>
        <w:tc>
          <w:tcPr>
            <w:tcW w:w="7546" w:type="dxa"/>
          </w:tcPr>
          <w:p w14:paraId="4927E14C" w14:textId="77777777" w:rsidR="007D1CE2" w:rsidRPr="00F60E63" w:rsidRDefault="007D1CE2" w:rsidP="007D1CE2">
            <w:pPr>
              <w:spacing w:line="260" w:lineRule="atLeast"/>
              <w:cnfStyle w:val="000000000000" w:firstRow="0" w:lastRow="0" w:firstColumn="0" w:lastColumn="0" w:oddVBand="0" w:evenVBand="0" w:oddHBand="0" w:evenHBand="0" w:firstRowFirstColumn="0" w:firstRowLastColumn="0" w:lastRowFirstColumn="0" w:lastRowLastColumn="0"/>
              <w:rPr>
                <w:lang w:val="fr-CH"/>
              </w:rPr>
            </w:pPr>
          </w:p>
        </w:tc>
      </w:tr>
      <w:tr w:rsidR="007D1CE2" w:rsidRPr="00C75A56" w14:paraId="3C5BBF2F" w14:textId="77777777" w:rsidTr="00751D4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tcPr>
          <w:p w14:paraId="4E94865C" w14:textId="01DEEA10" w:rsidR="007D1CE2" w:rsidRPr="00F60E63" w:rsidRDefault="005162EA" w:rsidP="007D1CE2">
            <w:pPr>
              <w:spacing w:line="260" w:lineRule="atLeast"/>
              <w:rPr>
                <w:lang w:val="fr-CH"/>
              </w:rPr>
            </w:pPr>
            <w:r w:rsidRPr="00F60E63">
              <w:rPr>
                <w:lang w:val="fr-CH"/>
              </w:rPr>
              <w:t>Autres</w:t>
            </w:r>
          </w:p>
        </w:tc>
        <w:tc>
          <w:tcPr>
            <w:tcW w:w="7546" w:type="dxa"/>
          </w:tcPr>
          <w:p w14:paraId="32F356F5" w14:textId="6C827AEE" w:rsidR="007D1CE2" w:rsidRPr="00F60E63"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rPr>
                <w:lang w:val="fr-CH"/>
              </w:rPr>
            </w:pPr>
            <w:r w:rsidRPr="00F60E63">
              <w:rPr>
                <w:lang w:val="fr-CH"/>
              </w:rPr>
              <w:sym w:font="Wingdings" w:char="F0E8"/>
            </w:r>
            <w:r w:rsidRPr="00F60E63">
              <w:rPr>
                <w:lang w:val="fr-CH"/>
              </w:rPr>
              <w:t xml:space="preserve"> </w:t>
            </w:r>
            <w:r w:rsidR="005162EA" w:rsidRPr="00F60E63">
              <w:rPr>
                <w:lang w:val="fr-CH"/>
              </w:rPr>
              <w:t>À compléter par l</w:t>
            </w:r>
            <w:r w:rsidR="00E21686" w:rsidRPr="00F60E63">
              <w:rPr>
                <w:lang w:val="fr-CH"/>
              </w:rPr>
              <w:t>’</w:t>
            </w:r>
            <w:r w:rsidR="005162EA" w:rsidRPr="00F60E63">
              <w:rPr>
                <w:lang w:val="fr-CH"/>
              </w:rPr>
              <w:t>auteur</w:t>
            </w:r>
          </w:p>
        </w:tc>
      </w:tr>
    </w:tbl>
    <w:p w14:paraId="439A7858" w14:textId="77777777" w:rsidR="006147F3" w:rsidRDefault="006147F3" w:rsidP="006147F3">
      <w:pPr>
        <w:pStyle w:val="berschrift1"/>
        <w:numPr>
          <w:ilvl w:val="0"/>
          <w:numId w:val="0"/>
        </w:numPr>
        <w:rPr>
          <w:lang w:val="fr-CH"/>
        </w:rPr>
      </w:pPr>
      <w:bookmarkStart w:id="51" w:name="_Ref504983922"/>
    </w:p>
    <w:p w14:paraId="780DF169" w14:textId="77777777" w:rsidR="006147F3" w:rsidRDefault="006147F3" w:rsidP="006147F3">
      <w:pPr>
        <w:rPr>
          <w:rFonts w:eastAsiaTheme="majorEastAsia" w:cstheme="majorBidi"/>
          <w:sz w:val="36"/>
          <w:szCs w:val="28"/>
          <w:lang w:val="fr-CH"/>
        </w:rPr>
      </w:pPr>
      <w:r>
        <w:rPr>
          <w:lang w:val="fr-CH"/>
        </w:rPr>
        <w:br w:type="page"/>
      </w:r>
    </w:p>
    <w:p w14:paraId="694709DA" w14:textId="1807A33C" w:rsidR="006147F3" w:rsidRDefault="006147F3" w:rsidP="006147F3">
      <w:pPr>
        <w:pStyle w:val="berschrift1"/>
        <w:numPr>
          <w:ilvl w:val="0"/>
          <w:numId w:val="0"/>
        </w:numPr>
        <w:ind w:left="432" w:hanging="432"/>
        <w:rPr>
          <w:lang w:val="fr-CH"/>
        </w:rPr>
      </w:pPr>
    </w:p>
    <w:p w14:paraId="284B8B71" w14:textId="343C4313" w:rsidR="007D1CE2" w:rsidRPr="00C75A56" w:rsidRDefault="008C1E9E" w:rsidP="008C1E9E">
      <w:pPr>
        <w:pStyle w:val="berschrift1"/>
        <w:rPr>
          <w:lang w:val="fr-CH"/>
        </w:rPr>
      </w:pPr>
      <w:bookmarkStart w:id="52" w:name="_Toc70411521"/>
      <w:r w:rsidRPr="00C75A56">
        <w:rPr>
          <w:lang w:val="fr-CH"/>
        </w:rPr>
        <w:t>Classification d</w:t>
      </w:r>
      <w:r w:rsidR="00E21686" w:rsidRPr="00C75A56">
        <w:rPr>
          <w:lang w:val="fr-CH"/>
        </w:rPr>
        <w:t>’</w:t>
      </w:r>
      <w:r w:rsidRPr="00C75A56">
        <w:rPr>
          <w:lang w:val="fr-CH"/>
        </w:rPr>
        <w:t>après le</w:t>
      </w:r>
      <w:r w:rsidR="003A1AA9">
        <w:rPr>
          <w:lang w:val="fr-CH"/>
        </w:rPr>
        <w:t xml:space="preserve"> P041 - Analyse des besoins de protection</w:t>
      </w:r>
      <w:bookmarkEnd w:id="52"/>
      <w:r w:rsidR="003A1AA9">
        <w:rPr>
          <w:lang w:val="fr-CH"/>
        </w:rPr>
        <w:t xml:space="preserve"> </w:t>
      </w:r>
      <w:bookmarkEnd w:id="51"/>
    </w:p>
    <w:p w14:paraId="7158154B" w14:textId="06D1D589" w:rsidR="0010163C" w:rsidRPr="00C75A56" w:rsidRDefault="0010163C" w:rsidP="007D1CE2">
      <w:pPr>
        <w:rPr>
          <w:color w:val="0000FF"/>
          <w:lang w:val="fr-CH"/>
        </w:rPr>
      </w:pPr>
      <w:r w:rsidRPr="00C75A56">
        <w:rPr>
          <w:color w:val="0000FF"/>
          <w:lang w:val="fr-CH"/>
        </w:rPr>
        <w:t>La classification de l</w:t>
      </w:r>
      <w:r w:rsidR="00E21686" w:rsidRPr="00C75A56">
        <w:rPr>
          <w:color w:val="0000FF"/>
          <w:lang w:val="fr-CH"/>
        </w:rPr>
        <w:t>’</w:t>
      </w:r>
      <w:r w:rsidRPr="00C75A56">
        <w:rPr>
          <w:color w:val="0000FF"/>
          <w:lang w:val="fr-CH"/>
        </w:rPr>
        <w:t>objet</w:t>
      </w:r>
      <w:r w:rsidR="003A1AA9">
        <w:rPr>
          <w:color w:val="0000FF"/>
          <w:lang w:val="fr-CH"/>
        </w:rPr>
        <w:t xml:space="preserve"> informatique</w:t>
      </w:r>
      <w:r w:rsidRPr="00C75A56">
        <w:rPr>
          <w:color w:val="0000FF"/>
          <w:lang w:val="fr-CH"/>
        </w:rPr>
        <w:t xml:space="preserve"> à protéger doit être réalisée selon l</w:t>
      </w:r>
      <w:r w:rsidR="00E21686" w:rsidRPr="00C75A56">
        <w:rPr>
          <w:color w:val="0000FF"/>
          <w:lang w:val="fr-CH"/>
        </w:rPr>
        <w:t>’</w:t>
      </w:r>
      <w:r w:rsidRPr="00C75A56">
        <w:rPr>
          <w:color w:val="0000FF"/>
          <w:lang w:val="fr-CH"/>
        </w:rPr>
        <w:t xml:space="preserve">analyse des besoins de </w:t>
      </w:r>
      <w:r w:rsidR="006147F3" w:rsidRPr="00C75A56">
        <w:rPr>
          <w:color w:val="0000FF"/>
          <w:lang w:val="fr-CH"/>
        </w:rPr>
        <w:t>protection</w:t>
      </w:r>
      <w:r w:rsidRPr="00C75A56">
        <w:rPr>
          <w:color w:val="0000FF"/>
          <w:lang w:val="fr-CH"/>
        </w:rPr>
        <w:t xml:space="preserve"> (</w:t>
      </w:r>
      <w:hyperlink r:id="rId19" w:history="1">
        <w:r w:rsidR="003A1AA9" w:rsidRPr="006732B1">
          <w:rPr>
            <w:rStyle w:val="Hyperlink"/>
            <w:lang w:val="fr-CH"/>
          </w:rPr>
          <w:t>P041 - Analyse des besoins de protection</w:t>
        </w:r>
      </w:hyperlink>
      <w:r w:rsidRPr="00C75A56">
        <w:rPr>
          <w:color w:val="0000FF"/>
          <w:lang w:val="fr-CH"/>
        </w:rPr>
        <w:t>)</w:t>
      </w:r>
      <w:r w:rsidRPr="00C75A56">
        <w:rPr>
          <w:rStyle w:val="Funotenzeichen"/>
          <w:color w:val="0000FF"/>
          <w:lang w:val="fr-CH"/>
        </w:rPr>
        <w:footnoteReference w:id="2"/>
      </w:r>
      <w:r w:rsidRPr="00C75A56">
        <w:rPr>
          <w:color w:val="0000FF"/>
          <w:lang w:val="fr-CH"/>
        </w:rPr>
        <w:t>.</w:t>
      </w:r>
    </w:p>
    <w:p w14:paraId="71DD3AF1" w14:textId="77777777" w:rsidR="0010163C" w:rsidRPr="00C75A56" w:rsidRDefault="0010163C" w:rsidP="007D1CE2">
      <w:pPr>
        <w:rPr>
          <w:color w:val="0000FF"/>
          <w:lang w:val="fr-CH"/>
        </w:rPr>
      </w:pPr>
    </w:p>
    <w:p w14:paraId="5E838024" w14:textId="3390BEB7" w:rsidR="007D1CE2" w:rsidRPr="00C75A56" w:rsidRDefault="0012479D" w:rsidP="007D1CE2">
      <w:pPr>
        <w:rPr>
          <w:color w:val="0000FF"/>
          <w:lang w:val="fr-CH"/>
        </w:rPr>
      </w:pPr>
      <w:r w:rsidRPr="00C75A56">
        <w:rPr>
          <w:color w:val="0000FF"/>
          <w:lang w:val="fr-CH"/>
        </w:rPr>
        <w:t>Les évaluations effectuées lors de l</w:t>
      </w:r>
      <w:r w:rsidR="00E21686" w:rsidRPr="00C75A56">
        <w:rPr>
          <w:color w:val="0000FF"/>
          <w:lang w:val="fr-CH"/>
        </w:rPr>
        <w:t>’</w:t>
      </w:r>
      <w:r w:rsidRPr="00C75A56">
        <w:rPr>
          <w:color w:val="0000FF"/>
          <w:lang w:val="fr-CH"/>
        </w:rPr>
        <w:t>analyse des besoins de protection permettent aussi d</w:t>
      </w:r>
      <w:r w:rsidR="00E21686" w:rsidRPr="00C75A56">
        <w:rPr>
          <w:color w:val="0000FF"/>
          <w:lang w:val="fr-CH"/>
        </w:rPr>
        <w:t>’</w:t>
      </w:r>
      <w:r w:rsidR="006147F3" w:rsidRPr="00C75A56">
        <w:rPr>
          <w:color w:val="0000FF"/>
          <w:lang w:val="fr-CH"/>
        </w:rPr>
        <w:t>estimer</w:t>
      </w:r>
      <w:r w:rsidRPr="00C75A56">
        <w:rPr>
          <w:color w:val="0000FF"/>
          <w:lang w:val="fr-CH"/>
        </w:rPr>
        <w:t xml:space="preserve"> les éventuelles conséquences financières des besoins en matière de sécurité et de les décrire dans le présent document.</w:t>
      </w:r>
    </w:p>
    <w:p w14:paraId="65D36621" w14:textId="77777777" w:rsidR="0012479D" w:rsidRPr="00C75A56" w:rsidRDefault="0012479D" w:rsidP="007D1CE2">
      <w:pPr>
        <w:rPr>
          <w:lang w:val="fr-CH"/>
        </w:rPr>
      </w:pPr>
    </w:p>
    <w:p w14:paraId="28FA2C71" w14:textId="1FD8C609" w:rsidR="007D1CE2" w:rsidRPr="00C75A56" w:rsidRDefault="005875F3" w:rsidP="005875F3">
      <w:pPr>
        <w:pStyle w:val="berschrift1"/>
        <w:rPr>
          <w:lang w:val="fr-CH"/>
        </w:rPr>
      </w:pPr>
      <w:bookmarkStart w:id="53" w:name="_Toc70411522"/>
      <w:r w:rsidRPr="00C75A56">
        <w:rPr>
          <w:lang w:val="fr-CH"/>
        </w:rPr>
        <w:t xml:space="preserve">Description du système </w:t>
      </w:r>
      <w:r w:rsidR="008751E8">
        <w:rPr>
          <w:lang w:val="fr-CH"/>
        </w:rPr>
        <w:t>du point de vue</w:t>
      </w:r>
      <w:r w:rsidRPr="00C75A56">
        <w:rPr>
          <w:lang w:val="fr-CH"/>
        </w:rPr>
        <w:t xml:space="preserve"> </w:t>
      </w:r>
      <w:r w:rsidR="00232C20">
        <w:rPr>
          <w:lang w:val="fr-CH"/>
        </w:rPr>
        <w:t>de la</w:t>
      </w:r>
      <w:r w:rsidR="001940DF">
        <w:rPr>
          <w:lang w:val="fr-CH"/>
        </w:rPr>
        <w:br/>
      </w:r>
      <w:r w:rsidRPr="00C75A56">
        <w:rPr>
          <w:lang w:val="fr-CH"/>
        </w:rPr>
        <w:t>sécurité</w:t>
      </w:r>
      <w:bookmarkEnd w:id="53"/>
    </w:p>
    <w:p w14:paraId="10299814" w14:textId="081548C4" w:rsidR="007D1CE2" w:rsidRPr="00C75A56" w:rsidRDefault="005875F3" w:rsidP="007D1CE2">
      <w:pPr>
        <w:rPr>
          <w:color w:val="0000FF"/>
          <w:lang w:val="fr-CH"/>
        </w:rPr>
      </w:pPr>
      <w:r w:rsidRPr="00C75A56">
        <w:rPr>
          <w:color w:val="0000FF"/>
          <w:lang w:val="fr-CH"/>
        </w:rPr>
        <w:t>Description condensée des éléments relatifs à la sécurité du système, des applications, des fichiers de données disponibles et traités ainsi que des processus qui s</w:t>
      </w:r>
      <w:r w:rsidR="00E21686" w:rsidRPr="00C75A56">
        <w:rPr>
          <w:color w:val="0000FF"/>
          <w:lang w:val="fr-CH"/>
        </w:rPr>
        <w:t>’</w:t>
      </w:r>
      <w:r w:rsidRPr="00C75A56">
        <w:rPr>
          <w:color w:val="0000FF"/>
          <w:lang w:val="fr-CH"/>
        </w:rPr>
        <w:t>y rapportent.</w:t>
      </w:r>
    </w:p>
    <w:p w14:paraId="26BBE559" w14:textId="33954C37" w:rsidR="007D1CE2" w:rsidRPr="00F60E63" w:rsidRDefault="005875F3" w:rsidP="005875F3">
      <w:pPr>
        <w:pStyle w:val="berschrift2"/>
        <w:rPr>
          <w:lang w:val="fr-CH"/>
        </w:rPr>
      </w:pPr>
      <w:r w:rsidRPr="00C75A56">
        <w:rPr>
          <w:lang w:val="fr-CH"/>
        </w:rPr>
        <w:tab/>
      </w:r>
      <w:bookmarkStart w:id="54" w:name="_Toc70411523"/>
      <w:r w:rsidRPr="00F60E63">
        <w:rPr>
          <w:lang w:val="fr-CH"/>
        </w:rPr>
        <w:t>Interlocuteurs et responsabilités</w:t>
      </w:r>
      <w:bookmarkEnd w:id="54"/>
    </w:p>
    <w:tbl>
      <w:tblPr>
        <w:tblStyle w:val="EinfacheTabelle1"/>
        <w:tblW w:w="9214" w:type="dxa"/>
        <w:tblLayout w:type="fixed"/>
        <w:tblLook w:val="04A0" w:firstRow="1" w:lastRow="0" w:firstColumn="1" w:lastColumn="0" w:noHBand="0" w:noVBand="1"/>
      </w:tblPr>
      <w:tblGrid>
        <w:gridCol w:w="3261"/>
        <w:gridCol w:w="5953"/>
      </w:tblGrid>
      <w:tr w:rsidR="007D1CE2" w:rsidRPr="00C75A56" w14:paraId="5C60B2B6"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tcPr>
          <w:p w14:paraId="115A5603" w14:textId="1D86F19B" w:rsidR="007D1CE2" w:rsidRPr="00F60E63" w:rsidRDefault="00811D2C" w:rsidP="007D1CE2">
            <w:pPr>
              <w:spacing w:line="260" w:lineRule="atLeast"/>
              <w:rPr>
                <w:lang w:val="fr-CH"/>
              </w:rPr>
            </w:pPr>
            <w:r w:rsidRPr="00F60E63">
              <w:rPr>
                <w:lang w:val="fr-CH"/>
              </w:rPr>
              <w:t>Qui</w:t>
            </w:r>
          </w:p>
        </w:tc>
        <w:tc>
          <w:tcPr>
            <w:tcW w:w="5953" w:type="dxa"/>
            <w:tcBorders>
              <w:bottom w:val="single" w:sz="4" w:space="0" w:color="auto"/>
            </w:tcBorders>
          </w:tcPr>
          <w:p w14:paraId="51A259ED" w14:textId="07FBF3A6" w:rsidR="007D1CE2" w:rsidRPr="00F60E63" w:rsidRDefault="00811D2C" w:rsidP="007D1CE2">
            <w:pPr>
              <w:spacing w:line="260" w:lineRule="atLeast"/>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Nom</w:t>
            </w:r>
          </w:p>
        </w:tc>
      </w:tr>
      <w:tr w:rsidR="007D1CE2" w:rsidRPr="00C75A56" w14:paraId="61C749AD"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14:paraId="04B4D340" w14:textId="540F59A8" w:rsidR="007D1CE2" w:rsidRPr="00F60E63" w:rsidRDefault="00AC0093" w:rsidP="007D1CE2">
            <w:pPr>
              <w:spacing w:line="260" w:lineRule="atLeast"/>
              <w:rPr>
                <w:lang w:val="fr-CH"/>
              </w:rPr>
            </w:pPr>
            <w:r w:rsidRPr="00F60E63">
              <w:rPr>
                <w:lang w:val="fr-CH"/>
              </w:rPr>
              <w:t>Responsable de l</w:t>
            </w:r>
            <w:r w:rsidR="00E21686" w:rsidRPr="00F60E63">
              <w:rPr>
                <w:lang w:val="fr-CH"/>
              </w:rPr>
              <w:t>’</w:t>
            </w:r>
            <w:r w:rsidRPr="00F60E63">
              <w:rPr>
                <w:lang w:val="fr-CH"/>
              </w:rPr>
              <w:t>application</w:t>
            </w:r>
          </w:p>
        </w:tc>
        <w:tc>
          <w:tcPr>
            <w:tcW w:w="5953" w:type="dxa"/>
            <w:tcBorders>
              <w:top w:val="single" w:sz="4" w:space="0" w:color="auto"/>
            </w:tcBorders>
          </w:tcPr>
          <w:p w14:paraId="2818FDA4" w14:textId="77777777" w:rsidR="007D1CE2" w:rsidRPr="00F60E63"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rPr>
                <w:lang w:val="fr-CH"/>
              </w:rPr>
            </w:pPr>
          </w:p>
        </w:tc>
      </w:tr>
      <w:tr w:rsidR="007D1CE2" w:rsidRPr="00C75A56" w14:paraId="08194139"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35626E88" w14:textId="6BEF714C" w:rsidR="007D1CE2" w:rsidRPr="00F60E63" w:rsidRDefault="005C4AC1" w:rsidP="007D1CE2">
            <w:pPr>
              <w:spacing w:line="260" w:lineRule="atLeast"/>
              <w:rPr>
                <w:lang w:val="fr-CH"/>
              </w:rPr>
            </w:pPr>
            <w:r w:rsidRPr="00F60E63">
              <w:rPr>
                <w:lang w:val="fr-CH"/>
              </w:rPr>
              <w:t>Propriétaire des données</w:t>
            </w:r>
          </w:p>
        </w:tc>
        <w:tc>
          <w:tcPr>
            <w:tcW w:w="5953" w:type="dxa"/>
          </w:tcPr>
          <w:p w14:paraId="1C37147A" w14:textId="77777777" w:rsidR="007D1CE2" w:rsidRPr="00F60E63" w:rsidRDefault="007D1CE2" w:rsidP="007D1CE2">
            <w:pPr>
              <w:spacing w:line="260" w:lineRule="atLeast"/>
              <w:cnfStyle w:val="000000000000" w:firstRow="0" w:lastRow="0" w:firstColumn="0" w:lastColumn="0" w:oddVBand="0" w:evenVBand="0" w:oddHBand="0" w:evenHBand="0" w:firstRowFirstColumn="0" w:firstRowLastColumn="0" w:lastRowFirstColumn="0" w:lastRowLastColumn="0"/>
              <w:rPr>
                <w:lang w:val="fr-CH"/>
              </w:rPr>
            </w:pPr>
          </w:p>
        </w:tc>
      </w:tr>
      <w:tr w:rsidR="007D1CE2" w:rsidRPr="00C75A56" w14:paraId="1C50CE71"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4BE7E453" w14:textId="669C96C1" w:rsidR="007D1CE2" w:rsidRPr="00F60E63" w:rsidRDefault="00811D2C" w:rsidP="00811D2C">
            <w:pPr>
              <w:spacing w:line="260" w:lineRule="atLeast"/>
              <w:rPr>
                <w:lang w:val="fr-CH"/>
              </w:rPr>
            </w:pPr>
            <w:r w:rsidRPr="00F60E63">
              <w:rPr>
                <w:lang w:val="fr-CH"/>
              </w:rPr>
              <w:t>Exploitant du système</w:t>
            </w:r>
            <w:r w:rsidR="007D1CE2" w:rsidRPr="00F60E63">
              <w:rPr>
                <w:lang w:val="fr-CH"/>
              </w:rPr>
              <w:t xml:space="preserve"> </w:t>
            </w:r>
            <w:r w:rsidRPr="00F60E63">
              <w:rPr>
                <w:lang w:val="fr-CH"/>
              </w:rPr>
              <w:t>FP</w:t>
            </w:r>
          </w:p>
        </w:tc>
        <w:tc>
          <w:tcPr>
            <w:tcW w:w="5953" w:type="dxa"/>
          </w:tcPr>
          <w:p w14:paraId="1A2F1BF9" w14:textId="77777777" w:rsidR="007D1CE2" w:rsidRPr="00F60E63"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rPr>
                <w:lang w:val="fr-CH"/>
              </w:rPr>
            </w:pPr>
          </w:p>
        </w:tc>
      </w:tr>
      <w:tr w:rsidR="007D1CE2" w:rsidRPr="00C75A56" w14:paraId="51A6461A"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630C7441" w14:textId="2938A9E4" w:rsidR="007D1CE2" w:rsidRPr="00F60E63" w:rsidRDefault="005A368A" w:rsidP="005A368A">
            <w:pPr>
              <w:spacing w:line="260" w:lineRule="atLeast"/>
              <w:rPr>
                <w:lang w:val="fr-CH"/>
              </w:rPr>
            </w:pPr>
            <w:r w:rsidRPr="00F60E63">
              <w:rPr>
                <w:lang w:val="fr-CH"/>
              </w:rPr>
              <w:t>Chef de projet BP</w:t>
            </w:r>
          </w:p>
        </w:tc>
        <w:tc>
          <w:tcPr>
            <w:tcW w:w="5953" w:type="dxa"/>
          </w:tcPr>
          <w:p w14:paraId="6FD4CC15" w14:textId="77777777" w:rsidR="007D1CE2" w:rsidRPr="00F60E63" w:rsidRDefault="007D1CE2" w:rsidP="007D1CE2">
            <w:pPr>
              <w:spacing w:line="260" w:lineRule="atLeast"/>
              <w:cnfStyle w:val="000000000000" w:firstRow="0" w:lastRow="0" w:firstColumn="0" w:lastColumn="0" w:oddVBand="0" w:evenVBand="0" w:oddHBand="0" w:evenHBand="0" w:firstRowFirstColumn="0" w:firstRowLastColumn="0" w:lastRowFirstColumn="0" w:lastRowLastColumn="0"/>
              <w:rPr>
                <w:lang w:val="fr-CH"/>
              </w:rPr>
            </w:pPr>
          </w:p>
        </w:tc>
      </w:tr>
      <w:tr w:rsidR="007D1CE2" w:rsidRPr="00C75A56" w14:paraId="4C67C878"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72DC32AD" w14:textId="58CDB0A7" w:rsidR="007D1CE2" w:rsidRPr="00F60E63" w:rsidRDefault="00B70912" w:rsidP="007D1CE2">
            <w:pPr>
              <w:spacing w:line="260" w:lineRule="atLeast"/>
              <w:rPr>
                <w:lang w:val="fr-CH"/>
              </w:rPr>
            </w:pPr>
            <w:r w:rsidRPr="00F60E63">
              <w:rPr>
                <w:lang w:val="fr-CH"/>
              </w:rPr>
              <w:t>Interlocuteur auprès du FP</w:t>
            </w:r>
          </w:p>
        </w:tc>
        <w:tc>
          <w:tcPr>
            <w:tcW w:w="5953" w:type="dxa"/>
          </w:tcPr>
          <w:p w14:paraId="049111E2" w14:textId="77777777" w:rsidR="007D1CE2" w:rsidRPr="00F60E63" w:rsidRDefault="007D1CE2" w:rsidP="007D1CE2">
            <w:pPr>
              <w:spacing w:line="260" w:lineRule="atLeast"/>
              <w:cnfStyle w:val="000000100000" w:firstRow="0" w:lastRow="0" w:firstColumn="0" w:lastColumn="0" w:oddVBand="0" w:evenVBand="0" w:oddHBand="1" w:evenHBand="0" w:firstRowFirstColumn="0" w:firstRowLastColumn="0" w:lastRowFirstColumn="0" w:lastRowLastColumn="0"/>
              <w:rPr>
                <w:lang w:val="fr-CH"/>
              </w:rPr>
            </w:pPr>
          </w:p>
        </w:tc>
      </w:tr>
      <w:tr w:rsidR="00DF3D95" w:rsidRPr="00C75A56" w14:paraId="186CEF42"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4482745E" w14:textId="7DC28B8A" w:rsidR="00DF3D95" w:rsidRPr="00F60E63" w:rsidRDefault="00DF3D95" w:rsidP="00DF3D95">
            <w:pPr>
              <w:spacing w:line="260" w:lineRule="atLeast"/>
              <w:rPr>
                <w:lang w:val="fr-CH"/>
              </w:rPr>
            </w:pPr>
            <w:r w:rsidRPr="00F60E63">
              <w:rPr>
                <w:lang w:val="fr-CH"/>
              </w:rPr>
              <w:t>DSID</w:t>
            </w:r>
          </w:p>
        </w:tc>
        <w:tc>
          <w:tcPr>
            <w:tcW w:w="5953" w:type="dxa"/>
          </w:tcPr>
          <w:p w14:paraId="5BB70CA5" w14:textId="77777777" w:rsidR="00DF3D95" w:rsidRPr="00F60E63" w:rsidRDefault="00DF3D95" w:rsidP="00DF3D95">
            <w:pPr>
              <w:spacing w:line="260" w:lineRule="atLeast"/>
              <w:cnfStyle w:val="000000000000" w:firstRow="0" w:lastRow="0" w:firstColumn="0" w:lastColumn="0" w:oddVBand="0" w:evenVBand="0" w:oddHBand="0" w:evenHBand="0" w:firstRowFirstColumn="0" w:firstRowLastColumn="0" w:lastRowFirstColumn="0" w:lastRowLastColumn="0"/>
              <w:rPr>
                <w:lang w:val="fr-CH"/>
              </w:rPr>
            </w:pPr>
          </w:p>
        </w:tc>
      </w:tr>
      <w:tr w:rsidR="00DF3D95" w:rsidRPr="00C75A56" w14:paraId="5663F916"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26237E3C" w14:textId="09573BA8" w:rsidR="00DF3D95" w:rsidRPr="00F60E63" w:rsidRDefault="00DF3D95" w:rsidP="00DF3D95">
            <w:pPr>
              <w:spacing w:line="260" w:lineRule="atLeast"/>
              <w:rPr>
                <w:lang w:val="fr-CH"/>
              </w:rPr>
            </w:pPr>
            <w:r w:rsidRPr="00F60E63">
              <w:rPr>
                <w:lang w:val="fr-CH"/>
              </w:rPr>
              <w:t>DSIO</w:t>
            </w:r>
          </w:p>
        </w:tc>
        <w:tc>
          <w:tcPr>
            <w:tcW w:w="5953" w:type="dxa"/>
          </w:tcPr>
          <w:p w14:paraId="3AAE93AC" w14:textId="77777777" w:rsidR="00DF3D95" w:rsidRPr="00F60E63" w:rsidRDefault="00DF3D95" w:rsidP="00DF3D95">
            <w:pPr>
              <w:spacing w:line="260" w:lineRule="atLeast"/>
              <w:cnfStyle w:val="000000100000" w:firstRow="0" w:lastRow="0" w:firstColumn="0" w:lastColumn="0" w:oddVBand="0" w:evenVBand="0" w:oddHBand="1" w:evenHBand="0" w:firstRowFirstColumn="0" w:firstRowLastColumn="0" w:lastRowFirstColumn="0" w:lastRowLastColumn="0"/>
              <w:rPr>
                <w:lang w:val="fr-CH"/>
              </w:rPr>
            </w:pPr>
          </w:p>
        </w:tc>
      </w:tr>
      <w:tr w:rsidR="00DF3D95" w:rsidRPr="00C75A56" w14:paraId="269FB1B3"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5457A565" w14:textId="56F5ADFE" w:rsidR="00DF3D95" w:rsidRPr="00F60E63" w:rsidRDefault="00DF3D95" w:rsidP="00DF3D95">
            <w:pPr>
              <w:spacing w:line="260" w:lineRule="atLeast"/>
              <w:rPr>
                <w:lang w:val="fr-CH"/>
              </w:rPr>
            </w:pPr>
            <w:r w:rsidRPr="00F60E63">
              <w:rPr>
                <w:lang w:val="fr-CH"/>
              </w:rPr>
              <w:t>CPDO</w:t>
            </w:r>
          </w:p>
        </w:tc>
        <w:tc>
          <w:tcPr>
            <w:tcW w:w="5953" w:type="dxa"/>
          </w:tcPr>
          <w:p w14:paraId="4170FCD1" w14:textId="77777777" w:rsidR="00DF3D95" w:rsidRPr="00F60E63" w:rsidRDefault="00DF3D95" w:rsidP="00DF3D95">
            <w:pPr>
              <w:spacing w:line="260" w:lineRule="atLeast"/>
              <w:cnfStyle w:val="000000000000" w:firstRow="0" w:lastRow="0" w:firstColumn="0" w:lastColumn="0" w:oddVBand="0" w:evenVBand="0" w:oddHBand="0" w:evenHBand="0" w:firstRowFirstColumn="0" w:firstRowLastColumn="0" w:lastRowFirstColumn="0" w:lastRowLastColumn="0"/>
              <w:rPr>
                <w:lang w:val="fr-CH"/>
              </w:rPr>
            </w:pPr>
          </w:p>
        </w:tc>
      </w:tr>
      <w:tr w:rsidR="00D34AF2" w:rsidRPr="00C75A56" w14:paraId="7A439200"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61" w:type="dxa"/>
          </w:tcPr>
          <w:p w14:paraId="5770D659" w14:textId="5BDA66B2" w:rsidR="00D34AF2" w:rsidRPr="00F60E63" w:rsidRDefault="00D34AF2" w:rsidP="00D34AF2">
            <w:pPr>
              <w:spacing w:line="260" w:lineRule="atLeast"/>
              <w:rPr>
                <w:lang w:val="fr-CH"/>
              </w:rPr>
            </w:pPr>
            <w:r w:rsidRPr="00F60E63">
              <w:rPr>
                <w:lang w:val="fr-CH"/>
              </w:rPr>
              <w:t>Cercle d</w:t>
            </w:r>
            <w:r w:rsidR="00E21686" w:rsidRPr="00F60E63">
              <w:rPr>
                <w:lang w:val="fr-CH"/>
              </w:rPr>
              <w:t>’</w:t>
            </w:r>
            <w:r w:rsidRPr="00F60E63">
              <w:rPr>
                <w:lang w:val="fr-CH"/>
              </w:rPr>
              <w:t>utilisateurs</w:t>
            </w:r>
          </w:p>
        </w:tc>
        <w:tc>
          <w:tcPr>
            <w:tcW w:w="5953" w:type="dxa"/>
          </w:tcPr>
          <w:p w14:paraId="1EDC08A0" w14:textId="77777777" w:rsidR="00D34AF2" w:rsidRPr="00F60E63" w:rsidRDefault="00D34AF2" w:rsidP="00D34AF2">
            <w:pPr>
              <w:spacing w:line="260" w:lineRule="atLeast"/>
              <w:cnfStyle w:val="000000100000" w:firstRow="0" w:lastRow="0" w:firstColumn="0" w:lastColumn="0" w:oddVBand="0" w:evenVBand="0" w:oddHBand="1" w:evenHBand="0" w:firstRowFirstColumn="0" w:firstRowLastColumn="0" w:lastRowFirstColumn="0" w:lastRowLastColumn="0"/>
              <w:rPr>
                <w:lang w:val="fr-CH"/>
              </w:rPr>
            </w:pPr>
          </w:p>
        </w:tc>
      </w:tr>
      <w:tr w:rsidR="00D34AF2" w:rsidRPr="00C75A56" w14:paraId="6E042D9D"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3261" w:type="dxa"/>
          </w:tcPr>
          <w:p w14:paraId="0D450CD4" w14:textId="3C4DE9EC" w:rsidR="00D34AF2" w:rsidRPr="00F60E63" w:rsidRDefault="00D34AF2" w:rsidP="00D34AF2">
            <w:pPr>
              <w:spacing w:line="260" w:lineRule="atLeast"/>
              <w:rPr>
                <w:lang w:val="fr-CH"/>
              </w:rPr>
            </w:pPr>
            <w:r w:rsidRPr="00F60E63">
              <w:rPr>
                <w:lang w:val="fr-CH"/>
              </w:rPr>
              <w:t>Autres services</w:t>
            </w:r>
          </w:p>
        </w:tc>
        <w:tc>
          <w:tcPr>
            <w:tcW w:w="5953" w:type="dxa"/>
          </w:tcPr>
          <w:p w14:paraId="2D09DA30" w14:textId="77777777" w:rsidR="00D34AF2" w:rsidRPr="00F60E63" w:rsidRDefault="00D34AF2" w:rsidP="00D34AF2">
            <w:pPr>
              <w:spacing w:line="260" w:lineRule="atLeast"/>
              <w:cnfStyle w:val="000000000000" w:firstRow="0" w:lastRow="0" w:firstColumn="0" w:lastColumn="0" w:oddVBand="0" w:evenVBand="0" w:oddHBand="0" w:evenHBand="0" w:firstRowFirstColumn="0" w:firstRowLastColumn="0" w:lastRowFirstColumn="0" w:lastRowLastColumn="0"/>
              <w:rPr>
                <w:lang w:val="fr-CH"/>
              </w:rPr>
            </w:pPr>
          </w:p>
        </w:tc>
      </w:tr>
    </w:tbl>
    <w:p w14:paraId="6BE2A18B" w14:textId="64A29EB1" w:rsidR="007D1CE2" w:rsidRPr="00F60E63" w:rsidRDefault="00E874A5" w:rsidP="00E874A5">
      <w:pPr>
        <w:pStyle w:val="berschrift2"/>
        <w:rPr>
          <w:lang w:val="fr-CH"/>
        </w:rPr>
      </w:pPr>
      <w:r w:rsidRPr="00F60E63">
        <w:rPr>
          <w:lang w:val="fr-CH"/>
        </w:rPr>
        <w:tab/>
      </w:r>
      <w:bookmarkStart w:id="55" w:name="_Toc70411524"/>
      <w:r w:rsidRPr="00F60E63">
        <w:rPr>
          <w:lang w:val="fr-CH"/>
        </w:rPr>
        <w:t>Description du système global</w:t>
      </w:r>
      <w:bookmarkEnd w:id="55"/>
    </w:p>
    <w:p w14:paraId="4222AE38" w14:textId="4E9AF764" w:rsidR="00ED3B12" w:rsidRPr="00C75A56" w:rsidRDefault="00ED3B12" w:rsidP="00ED3B12">
      <w:pPr>
        <w:rPr>
          <w:color w:val="0000FF"/>
          <w:lang w:val="fr-CH"/>
        </w:rPr>
      </w:pPr>
      <w:r w:rsidRPr="00C75A56">
        <w:rPr>
          <w:color w:val="0000FF"/>
          <w:lang w:val="fr-CH"/>
        </w:rPr>
        <w:t>Description des fonctionnalités ayant un impact sur la sécurité, telles que les répartitions de rôles, la méthode d</w:t>
      </w:r>
      <w:r w:rsidR="00E21686" w:rsidRPr="00C75A56">
        <w:rPr>
          <w:color w:val="0000FF"/>
          <w:lang w:val="fr-CH"/>
        </w:rPr>
        <w:t>’</w:t>
      </w:r>
      <w:r w:rsidRPr="00C75A56">
        <w:rPr>
          <w:color w:val="0000FF"/>
          <w:lang w:val="fr-CH"/>
        </w:rPr>
        <w:t>authentification, la sauvegarde, les processus de support et de maintenance (év. à distance), les SLA, etc.</w:t>
      </w:r>
    </w:p>
    <w:p w14:paraId="1FC87C6F" w14:textId="2A118448" w:rsidR="007D1CE2" w:rsidRPr="00C75A56" w:rsidRDefault="00ED3B12" w:rsidP="00ED3B12">
      <w:pPr>
        <w:rPr>
          <w:lang w:val="fr-CH"/>
        </w:rPr>
      </w:pPr>
      <w:r w:rsidRPr="00C75A56">
        <w:rPr>
          <w:color w:val="0000FF"/>
          <w:lang w:val="fr-CH"/>
        </w:rPr>
        <w:t>Il est aussi possible de faire référence aux documents correspondants (nom, date de création, lieu d</w:t>
      </w:r>
      <w:r w:rsidR="00E21686" w:rsidRPr="00C75A56">
        <w:rPr>
          <w:color w:val="0000FF"/>
          <w:lang w:val="fr-CH"/>
        </w:rPr>
        <w:t>’</w:t>
      </w:r>
      <w:r w:rsidRPr="00C75A56">
        <w:rPr>
          <w:color w:val="0000FF"/>
          <w:lang w:val="fr-CH"/>
        </w:rPr>
        <w:t>enregistrement, etc.). La description doit être complète et pouvoir être comprise par des personnes non impliquées.</w:t>
      </w:r>
    </w:p>
    <w:p w14:paraId="695A8491" w14:textId="7D0C8689" w:rsidR="007D1CE2" w:rsidRPr="00C75A56" w:rsidRDefault="00154E80" w:rsidP="00154E80">
      <w:pPr>
        <w:pStyle w:val="berschrift2"/>
        <w:rPr>
          <w:lang w:val="fr-CH"/>
        </w:rPr>
      </w:pPr>
      <w:r w:rsidRPr="00C75A56">
        <w:rPr>
          <w:lang w:val="fr-CH"/>
        </w:rPr>
        <w:lastRenderedPageBreak/>
        <w:tab/>
      </w:r>
      <w:bookmarkStart w:id="56" w:name="_Toc70411525"/>
      <w:r w:rsidRPr="00C75A56">
        <w:rPr>
          <w:lang w:val="fr-CH"/>
        </w:rPr>
        <w:t>Description des données à traiter</w:t>
      </w:r>
      <w:bookmarkEnd w:id="56"/>
    </w:p>
    <w:p w14:paraId="105AE602" w14:textId="77777777" w:rsidR="00113F4F" w:rsidRPr="00C75A56" w:rsidRDefault="00113F4F" w:rsidP="00113F4F">
      <w:pPr>
        <w:rPr>
          <w:color w:val="0000FF"/>
          <w:lang w:val="fr-CH"/>
        </w:rPr>
      </w:pPr>
      <w:r w:rsidRPr="00C75A56">
        <w:rPr>
          <w:color w:val="0000FF"/>
          <w:lang w:val="fr-CH"/>
        </w:rPr>
        <w:t>Description des données et des structures (par ex. base de données utilisée).</w:t>
      </w:r>
    </w:p>
    <w:p w14:paraId="20929D1A" w14:textId="0D05BAF6" w:rsidR="007D1CE2" w:rsidRPr="00C75A56" w:rsidRDefault="00113F4F" w:rsidP="00113F4F">
      <w:pPr>
        <w:rPr>
          <w:color w:val="0000FF"/>
          <w:lang w:val="fr-CH"/>
        </w:rPr>
      </w:pPr>
      <w:r w:rsidRPr="00C75A56">
        <w:rPr>
          <w:color w:val="0000FF"/>
          <w:lang w:val="fr-CH"/>
        </w:rPr>
        <w:t xml:space="preserve">Les questions suivantes doivent être clarifiées et exposées </w:t>
      </w:r>
      <w:r w:rsidR="001B4089">
        <w:rPr>
          <w:color w:val="0000FF"/>
          <w:lang w:val="fr-CH"/>
        </w:rPr>
        <w:t>lors du traitement de données personnelles</w:t>
      </w:r>
      <w:r w:rsidRPr="00C75A56">
        <w:rPr>
          <w:color w:val="0000FF"/>
          <w:lang w:val="fr-CH"/>
        </w:rPr>
        <w:t>:</w:t>
      </w:r>
    </w:p>
    <w:p w14:paraId="33A1AAB0" w14:textId="410631A3" w:rsidR="007D1CE2" w:rsidRPr="00C75A56" w:rsidRDefault="00454B58" w:rsidP="00454B58">
      <w:pPr>
        <w:numPr>
          <w:ilvl w:val="0"/>
          <w:numId w:val="40"/>
        </w:numPr>
        <w:rPr>
          <w:color w:val="FF0000"/>
          <w:lang w:val="fr-CH"/>
        </w:rPr>
      </w:pPr>
      <w:r w:rsidRPr="00C75A56">
        <w:rPr>
          <w:color w:val="FF0000"/>
          <w:lang w:val="fr-CH"/>
        </w:rPr>
        <w:t>Fichier de données annoncé au PFPDT ?</w:t>
      </w:r>
    </w:p>
    <w:p w14:paraId="050077C4" w14:textId="39F0DF9E" w:rsidR="00337F70" w:rsidRPr="00C75A56" w:rsidRDefault="00337F70" w:rsidP="00AA6A49">
      <w:pPr>
        <w:pStyle w:val="Listenabsatz"/>
        <w:ind w:left="1080"/>
        <w:rPr>
          <w:color w:val="0000FF"/>
          <w:lang w:val="fr-CH"/>
        </w:rPr>
      </w:pPr>
      <w:r w:rsidRPr="00C75A56">
        <w:rPr>
          <w:color w:val="0000FF"/>
          <w:lang w:val="fr-CH"/>
        </w:rPr>
        <w:t>Il s</w:t>
      </w:r>
      <w:r w:rsidR="00E21686" w:rsidRPr="00C75A56">
        <w:rPr>
          <w:color w:val="0000FF"/>
          <w:lang w:val="fr-CH"/>
        </w:rPr>
        <w:t>’</w:t>
      </w:r>
      <w:r w:rsidRPr="00C75A56">
        <w:rPr>
          <w:color w:val="0000FF"/>
          <w:lang w:val="fr-CH"/>
        </w:rPr>
        <w:t xml:space="preserve">agit de déterminer si le traitement des données satisfait aux dispositions de la loi fédérale sur la protection des données. Il convient notamment de vérifier si un fichier de données doit être annoncé au PFPDT. </w:t>
      </w:r>
    </w:p>
    <w:p w14:paraId="2A71E28B" w14:textId="5FFE8007" w:rsidR="007D1CE2" w:rsidRPr="00C75A56" w:rsidRDefault="0084439C" w:rsidP="00163F96">
      <w:pPr>
        <w:numPr>
          <w:ilvl w:val="0"/>
          <w:numId w:val="40"/>
        </w:numPr>
        <w:rPr>
          <w:color w:val="FF0000"/>
          <w:lang w:val="fr-CH"/>
        </w:rPr>
      </w:pPr>
      <w:r w:rsidRPr="00C75A56">
        <w:rPr>
          <w:color w:val="FF0000"/>
          <w:lang w:val="fr-CH"/>
        </w:rPr>
        <w:t xml:space="preserve">Un règlement de traitement doit-il être établi? Consultez à cet égard le </w:t>
      </w:r>
      <w:hyperlink r:id="rId20" w:history="1">
        <w:r w:rsidRPr="00C75A56">
          <w:rPr>
            <w:rStyle w:val="Hyperlink"/>
            <w:lang w:val="fr-CH"/>
          </w:rPr>
          <w:t>Règlement de traitement</w:t>
        </w:r>
      </w:hyperlink>
      <w:r w:rsidRPr="00C75A56">
        <w:rPr>
          <w:color w:val="FF0000"/>
          <w:lang w:val="fr-CH"/>
        </w:rPr>
        <w:t xml:space="preserve"> ou l</w:t>
      </w:r>
      <w:r w:rsidR="00E21686" w:rsidRPr="00C75A56">
        <w:rPr>
          <w:color w:val="FF0000"/>
          <w:lang w:val="fr-CH"/>
        </w:rPr>
        <w:t>’</w:t>
      </w:r>
      <w:r w:rsidRPr="00C75A56">
        <w:rPr>
          <w:color w:val="FF0000"/>
          <w:lang w:val="fr-CH"/>
        </w:rPr>
        <w:t xml:space="preserve">ordonnance relative à la loi fédérale sur la protection des données (OLPD) ainsi que le document disponible sous le lien suivant : </w:t>
      </w:r>
      <w:hyperlink r:id="rId21" w:history="1">
        <w:r w:rsidRPr="00C75A56">
          <w:rPr>
            <w:rStyle w:val="Hyperlink"/>
            <w:lang w:val="fr-CH"/>
          </w:rPr>
          <w:t>Guide relatif aux mesures techniques et organisationnelles de la protection des données</w:t>
        </w:r>
      </w:hyperlink>
      <w:r w:rsidR="007D1CE2" w:rsidRPr="00C75A56">
        <w:rPr>
          <w:u w:val="single"/>
          <w:lang w:val="fr-CH"/>
        </w:rPr>
        <w:br/>
      </w:r>
      <w:r w:rsidR="00163F96" w:rsidRPr="00C75A56">
        <w:rPr>
          <w:color w:val="FF0000"/>
          <w:lang w:val="fr-CH"/>
        </w:rPr>
        <w:t>Si oui, renvoyez au document correspondant.</w:t>
      </w:r>
    </w:p>
    <w:p w14:paraId="6E0CC08A" w14:textId="61791161" w:rsidR="007D1CE2" w:rsidRPr="00C75A56" w:rsidRDefault="007E437A" w:rsidP="007E437A">
      <w:pPr>
        <w:pStyle w:val="Listenabsatz"/>
        <w:numPr>
          <w:ilvl w:val="0"/>
          <w:numId w:val="40"/>
        </w:numPr>
        <w:rPr>
          <w:color w:val="FF0000"/>
          <w:lang w:val="fr-CH"/>
        </w:rPr>
      </w:pPr>
      <w:r w:rsidRPr="00C75A56">
        <w:rPr>
          <w:color w:val="FF0000"/>
          <w:lang w:val="fr-CH"/>
        </w:rPr>
        <w:t>Existe-t-il une base légale relative au traitement électronique des données?</w:t>
      </w:r>
    </w:p>
    <w:p w14:paraId="7A436A5C" w14:textId="4D1D97FC" w:rsidR="007D1CE2" w:rsidRPr="00C75A56" w:rsidRDefault="00980D74" w:rsidP="00980D74">
      <w:pPr>
        <w:numPr>
          <w:ilvl w:val="0"/>
          <w:numId w:val="40"/>
        </w:numPr>
        <w:rPr>
          <w:color w:val="FF0000"/>
          <w:lang w:val="fr-CH"/>
        </w:rPr>
      </w:pPr>
      <w:r w:rsidRPr="00C75A56">
        <w:rPr>
          <w:color w:val="FF0000"/>
          <w:lang w:val="fr-CH"/>
        </w:rPr>
        <w:t>Les données doivent-elles être mises à la disposition des Archives fédérales sous forme électronique ?</w:t>
      </w:r>
    </w:p>
    <w:p w14:paraId="075451EC" w14:textId="43D22170" w:rsidR="007D1CE2" w:rsidRPr="00C75A56" w:rsidRDefault="00A967C7" w:rsidP="00A967C7">
      <w:pPr>
        <w:numPr>
          <w:ilvl w:val="0"/>
          <w:numId w:val="40"/>
        </w:numPr>
        <w:rPr>
          <w:color w:val="FF0000"/>
          <w:lang w:val="fr-CH"/>
        </w:rPr>
      </w:pPr>
      <w:r w:rsidRPr="00C75A56">
        <w:rPr>
          <w:color w:val="FF0000"/>
          <w:lang w:val="fr-CH"/>
        </w:rPr>
        <w:t>Si les informations sont classifiées, l</w:t>
      </w:r>
      <w:r w:rsidR="00E21686" w:rsidRPr="00C75A56">
        <w:rPr>
          <w:color w:val="FF0000"/>
          <w:lang w:val="fr-CH"/>
        </w:rPr>
        <w:t>’</w:t>
      </w:r>
      <w:r w:rsidRPr="00C75A56">
        <w:rPr>
          <w:color w:val="FF0000"/>
          <w:lang w:val="fr-CH"/>
        </w:rPr>
        <w:t xml:space="preserve">OPrI et les </w:t>
      </w:r>
      <w:hyperlink r:id="rId22" w:history="1">
        <w:r w:rsidRPr="00C75A56">
          <w:rPr>
            <w:rStyle w:val="Hyperlink"/>
            <w:color w:val="FF0000"/>
            <w:lang w:val="fr-CH"/>
          </w:rPr>
          <w:t>prescriptions de traitement</w:t>
        </w:r>
      </w:hyperlink>
      <w:r w:rsidRPr="00C75A56">
        <w:rPr>
          <w:color w:val="FF0000"/>
          <w:lang w:val="fr-CH"/>
        </w:rPr>
        <w:t xml:space="preserve"> doivent être respectées (seulement sur l</w:t>
      </w:r>
      <w:r w:rsidR="00E21686" w:rsidRPr="00C75A56">
        <w:rPr>
          <w:color w:val="FF0000"/>
          <w:lang w:val="fr-CH"/>
        </w:rPr>
        <w:t>’</w:t>
      </w:r>
      <w:r w:rsidRPr="00C75A56">
        <w:rPr>
          <w:color w:val="FF0000"/>
          <w:lang w:val="fr-CH"/>
        </w:rPr>
        <w:t>intranet et en allemand).</w:t>
      </w:r>
      <w:r w:rsidR="007D1CE2" w:rsidRPr="00C75A56">
        <w:rPr>
          <w:color w:val="FF0000"/>
          <w:lang w:val="fr-CH"/>
        </w:rPr>
        <w:t xml:space="preserve"> </w:t>
      </w:r>
    </w:p>
    <w:p w14:paraId="5370C991" w14:textId="623B9782" w:rsidR="00163F96" w:rsidRPr="00C75A56" w:rsidRDefault="00163F96" w:rsidP="00163F96">
      <w:pPr>
        <w:numPr>
          <w:ilvl w:val="0"/>
          <w:numId w:val="40"/>
        </w:numPr>
        <w:rPr>
          <w:color w:val="FF0000"/>
          <w:lang w:val="fr-CH"/>
        </w:rPr>
      </w:pPr>
      <w:r w:rsidRPr="00C75A56">
        <w:rPr>
          <w:color w:val="FF0000"/>
          <w:lang w:val="fr-CH"/>
        </w:rPr>
        <w:t>Si l</w:t>
      </w:r>
      <w:r w:rsidR="00E21686" w:rsidRPr="00C75A56">
        <w:rPr>
          <w:color w:val="FF0000"/>
          <w:lang w:val="fr-CH"/>
        </w:rPr>
        <w:t>’</w:t>
      </w:r>
      <w:r w:rsidRPr="00C75A56">
        <w:rPr>
          <w:color w:val="FF0000"/>
          <w:lang w:val="fr-CH"/>
        </w:rPr>
        <w:t xml:space="preserve">objet à protéger est pertinent pour </w:t>
      </w:r>
      <w:r w:rsidR="004D6D51" w:rsidRPr="00C75A56">
        <w:rPr>
          <w:color w:val="FF0000"/>
          <w:lang w:val="fr-CH"/>
        </w:rPr>
        <w:t>le processus d</w:t>
      </w:r>
      <w:r w:rsidR="00E21686" w:rsidRPr="00C75A56">
        <w:rPr>
          <w:color w:val="FF0000"/>
          <w:lang w:val="fr-CH"/>
        </w:rPr>
        <w:t>’</w:t>
      </w:r>
      <w:r w:rsidRPr="00C75A56">
        <w:rPr>
          <w:color w:val="FF0000"/>
          <w:lang w:val="fr-CH"/>
        </w:rPr>
        <w:t>audit</w:t>
      </w:r>
      <w:r w:rsidR="004D6D51" w:rsidRPr="00C75A56">
        <w:rPr>
          <w:color w:val="FF0000"/>
          <w:lang w:val="fr-CH"/>
        </w:rPr>
        <w:t xml:space="preserve"> GRAES</w:t>
      </w:r>
      <w:r w:rsidRPr="00C75A56">
        <w:rPr>
          <w:color w:val="FF0000"/>
          <w:lang w:val="fr-CH"/>
        </w:rPr>
        <w:t>, il faut renvoyer au document correspondant.</w:t>
      </w:r>
    </w:p>
    <w:p w14:paraId="55A18DE1" w14:textId="77777777" w:rsidR="00846471" w:rsidRPr="00C75A56" w:rsidRDefault="00846471" w:rsidP="00AA6A49">
      <w:pPr>
        <w:pStyle w:val="berschrift2"/>
        <w:numPr>
          <w:ilvl w:val="0"/>
          <w:numId w:val="0"/>
        </w:numPr>
        <w:ind w:left="576"/>
        <w:rPr>
          <w:lang w:val="fr-CH"/>
        </w:rPr>
      </w:pPr>
    </w:p>
    <w:p w14:paraId="0E56AC30" w14:textId="52F6C74B" w:rsidR="007D1CE2" w:rsidRPr="00C75A56" w:rsidRDefault="003562D8" w:rsidP="003562D8">
      <w:pPr>
        <w:pStyle w:val="berschrift2"/>
        <w:rPr>
          <w:lang w:val="fr-CH"/>
        </w:rPr>
      </w:pPr>
      <w:bookmarkStart w:id="57" w:name="_Toc70411526"/>
      <w:r w:rsidRPr="00C75A56">
        <w:rPr>
          <w:lang w:val="fr-CH"/>
        </w:rPr>
        <w:t>Esquisse de l</w:t>
      </w:r>
      <w:r w:rsidR="00E21686" w:rsidRPr="00C75A56">
        <w:rPr>
          <w:lang w:val="fr-CH"/>
        </w:rPr>
        <w:t>’</w:t>
      </w:r>
      <w:r w:rsidRPr="00C75A56">
        <w:rPr>
          <w:lang w:val="fr-CH"/>
        </w:rPr>
        <w:t>architecture et matrice de communication</w:t>
      </w:r>
      <w:bookmarkEnd w:id="57"/>
    </w:p>
    <w:p w14:paraId="2E1870A6" w14:textId="0CBBF650" w:rsidR="007D1CE2" w:rsidRPr="00C75A56" w:rsidRDefault="00DE5D78" w:rsidP="007D1CE2">
      <w:pPr>
        <w:rPr>
          <w:color w:val="0000FF"/>
          <w:lang w:val="fr-CH"/>
        </w:rPr>
      </w:pPr>
      <w:r w:rsidRPr="00C75A56">
        <w:rPr>
          <w:color w:val="0000FF"/>
          <w:lang w:val="fr-CH"/>
        </w:rPr>
        <w:t>Insérer ici une esquisse de l</w:t>
      </w:r>
      <w:r w:rsidR="00E21686" w:rsidRPr="00C75A56">
        <w:rPr>
          <w:color w:val="0000FF"/>
          <w:lang w:val="fr-CH"/>
        </w:rPr>
        <w:t>’</w:t>
      </w:r>
      <w:r w:rsidRPr="00C75A56">
        <w:rPr>
          <w:color w:val="0000FF"/>
          <w:lang w:val="fr-CH"/>
        </w:rPr>
        <w:t>architecture et une matrice de communication</w:t>
      </w:r>
      <w:r w:rsidR="004D6D51" w:rsidRPr="00C75A56">
        <w:rPr>
          <w:color w:val="0000FF"/>
          <w:lang w:val="fr-CH"/>
        </w:rPr>
        <w:t xml:space="preserve"> ou renvoyer</w:t>
      </w:r>
      <w:r w:rsidR="003140F3" w:rsidRPr="00C75A56">
        <w:rPr>
          <w:color w:val="0000FF"/>
          <w:lang w:val="fr-CH"/>
        </w:rPr>
        <w:t xml:space="preserve"> au document </w:t>
      </w:r>
      <w:r w:rsidR="007F0ADA" w:rsidRPr="00C75A56">
        <w:rPr>
          <w:color w:val="0000FF"/>
          <w:lang w:val="fr-CH"/>
        </w:rPr>
        <w:t>correspondant tenu à jour</w:t>
      </w:r>
      <w:r w:rsidR="00846471" w:rsidRPr="00C75A56">
        <w:rPr>
          <w:color w:val="0000FF"/>
          <w:lang w:val="fr-CH"/>
        </w:rPr>
        <w:t>.</w:t>
      </w:r>
    </w:p>
    <w:p w14:paraId="5CDE43A3" w14:textId="04340CC1" w:rsidR="007D1CE2" w:rsidRPr="00F60E63" w:rsidRDefault="007D1CE2" w:rsidP="007D1CE2">
      <w:pPr>
        <w:rPr>
          <w:lang w:val="fr-CH"/>
        </w:rPr>
      </w:pPr>
      <w:r w:rsidRPr="00C75A56">
        <w:rPr>
          <w:lang w:val="fr-CH"/>
        </w:rPr>
        <w:t xml:space="preserve"> </w:t>
      </w:r>
      <w:r w:rsidRPr="00C9678F">
        <w:rPr>
          <w:noProof/>
          <w:lang w:eastAsia="de-CH"/>
        </w:rPr>
        <w:lastRenderedPageBreak/>
        <w:drawing>
          <wp:inline distT="0" distB="0" distL="0" distR="0" wp14:anchorId="376C4A7D" wp14:editId="5072626B">
            <wp:extent cx="5760085" cy="5109845"/>
            <wp:effectExtent l="19050" t="0" r="0" b="0"/>
            <wp:docPr id="3" name="Grafik 1" descr="beisp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spiel.png"/>
                    <pic:cNvPicPr/>
                  </pic:nvPicPr>
                  <pic:blipFill>
                    <a:blip r:embed="rId23" cstate="print"/>
                    <a:stretch>
                      <a:fillRect/>
                    </a:stretch>
                  </pic:blipFill>
                  <pic:spPr>
                    <a:xfrm>
                      <a:off x="0" y="0"/>
                      <a:ext cx="5760085" cy="5109845"/>
                    </a:xfrm>
                    <a:prstGeom prst="rect">
                      <a:avLst/>
                    </a:prstGeom>
                  </pic:spPr>
                </pic:pic>
              </a:graphicData>
            </a:graphic>
          </wp:inline>
        </w:drawing>
      </w:r>
    </w:p>
    <w:p w14:paraId="5BD9F837" w14:textId="5E6E5AD3" w:rsidR="002F162A" w:rsidRPr="00F60E63" w:rsidRDefault="002F162A" w:rsidP="007D1CE2">
      <w:pPr>
        <w:rPr>
          <w:lang w:val="fr-CH"/>
        </w:rPr>
      </w:pPr>
    </w:p>
    <w:bookmarkStart w:id="58" w:name="_MON_1578741111"/>
    <w:bookmarkEnd w:id="58"/>
    <w:p w14:paraId="4A9F288B" w14:textId="6E1AE8A3" w:rsidR="002F162A" w:rsidRPr="00F60E63" w:rsidRDefault="002742D2" w:rsidP="007D1CE2">
      <w:pPr>
        <w:rPr>
          <w:lang w:val="fr-CH"/>
        </w:rPr>
      </w:pPr>
      <w:r w:rsidRPr="00C9678F">
        <w:rPr>
          <w:lang w:val="fr-CH"/>
        </w:rPr>
        <w:object w:dxaOrig="15898" w:dyaOrig="8419" w14:anchorId="1EF6D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38.5pt" o:ole="">
            <v:imagedata r:id="rId24" o:title=""/>
          </v:shape>
          <o:OLEObject Type="Embed" ProgID="Excel.Sheet.12" ShapeID="_x0000_i1025" DrawAspect="Content" ObjectID="_1745218316" r:id="rId25"/>
        </w:object>
      </w:r>
    </w:p>
    <w:p w14:paraId="55D5BAD3" w14:textId="226C946A" w:rsidR="007D1CE2" w:rsidRPr="00C75A56" w:rsidRDefault="00E22795" w:rsidP="00E22795">
      <w:pPr>
        <w:pStyle w:val="berschrift2"/>
        <w:rPr>
          <w:lang w:val="fr-CH"/>
        </w:rPr>
      </w:pPr>
      <w:bookmarkStart w:id="59" w:name="_Toc70411527"/>
      <w:r w:rsidRPr="00C75A56">
        <w:rPr>
          <w:lang w:val="fr-CH"/>
        </w:rPr>
        <w:t>Description de la technologie sous-jacente</w:t>
      </w:r>
      <w:bookmarkEnd w:id="59"/>
    </w:p>
    <w:p w14:paraId="305507D3" w14:textId="3EA746AF" w:rsidR="007D1CE2" w:rsidRPr="00C75A56" w:rsidRDefault="0088499E" w:rsidP="007D1CE2">
      <w:pPr>
        <w:rPr>
          <w:color w:val="0000FF"/>
          <w:lang w:val="fr-CH"/>
        </w:rPr>
      </w:pPr>
      <w:r w:rsidRPr="00C75A56">
        <w:rPr>
          <w:color w:val="0000FF"/>
          <w:lang w:val="fr-CH"/>
        </w:rPr>
        <w:t>Description des techniques utilisées, telles que plate-forme de serveurs, système(s) d</w:t>
      </w:r>
      <w:r w:rsidR="00E21686" w:rsidRPr="00C75A56">
        <w:rPr>
          <w:color w:val="0000FF"/>
          <w:lang w:val="fr-CH"/>
        </w:rPr>
        <w:t>’</w:t>
      </w:r>
      <w:r w:rsidR="006401B9" w:rsidRPr="00C75A56">
        <w:rPr>
          <w:color w:val="0000FF"/>
          <w:lang w:val="fr-CH"/>
        </w:rPr>
        <w:t>exploi</w:t>
      </w:r>
      <w:r w:rsidR="006401B9" w:rsidRPr="00C75A56">
        <w:rPr>
          <w:color w:val="0000FF"/>
          <w:lang w:val="fr-CH"/>
        </w:rPr>
        <w:lastRenderedPageBreak/>
        <w:t>tation</w:t>
      </w:r>
      <w:r w:rsidRPr="00C75A56">
        <w:rPr>
          <w:color w:val="0000FF"/>
          <w:lang w:val="fr-CH"/>
        </w:rPr>
        <w:t xml:space="preserve">, environnement système, réseaux utilisés, fonctions cryptographiques, etc. Ces </w:t>
      </w:r>
      <w:r w:rsidR="006401B9" w:rsidRPr="00C75A56">
        <w:rPr>
          <w:color w:val="0000FF"/>
          <w:lang w:val="fr-CH"/>
        </w:rPr>
        <w:t>techniques</w:t>
      </w:r>
      <w:r w:rsidRPr="00C75A56">
        <w:rPr>
          <w:color w:val="0000FF"/>
          <w:lang w:val="fr-CH"/>
        </w:rPr>
        <w:t xml:space="preserve"> doivent être décrites de manière complète et pouvoir être comprises aussi par des personnes non impliquées</w:t>
      </w:r>
      <w:r w:rsidR="004D6D51" w:rsidRPr="00C75A56">
        <w:rPr>
          <w:color w:val="0000FF"/>
          <w:lang w:val="fr-CH"/>
        </w:rPr>
        <w:t xml:space="preserve">. Ou renvoi </w:t>
      </w:r>
      <w:r w:rsidR="00597BCD" w:rsidRPr="00C75A56">
        <w:rPr>
          <w:color w:val="0000FF"/>
          <w:lang w:val="fr-CH"/>
        </w:rPr>
        <w:t>au document correspondant tenu à jour</w:t>
      </w:r>
      <w:bookmarkStart w:id="60" w:name="_Toc295227404"/>
    </w:p>
    <w:p w14:paraId="4919EC0A" w14:textId="47524BDD" w:rsidR="007D1CE2" w:rsidRPr="00C75A56" w:rsidRDefault="005622B4" w:rsidP="005622B4">
      <w:pPr>
        <w:pStyle w:val="berschrift1"/>
        <w:rPr>
          <w:lang w:val="fr-CH"/>
        </w:rPr>
      </w:pPr>
      <w:bookmarkStart w:id="61" w:name="_Ref504983907"/>
      <w:bookmarkStart w:id="62" w:name="_Toc70411528"/>
      <w:bookmarkEnd w:id="60"/>
      <w:r w:rsidRPr="00C75A56">
        <w:rPr>
          <w:lang w:val="fr-CH"/>
        </w:rPr>
        <w:t>Analyse des risques et mesures de protection</w:t>
      </w:r>
      <w:bookmarkEnd w:id="61"/>
      <w:bookmarkEnd w:id="62"/>
    </w:p>
    <w:p w14:paraId="028112EE" w14:textId="586E08B4" w:rsidR="007D1CE2" w:rsidRPr="00C75A56" w:rsidRDefault="00E55EB2" w:rsidP="007D1CE2">
      <w:pPr>
        <w:rPr>
          <w:color w:val="0000FF"/>
          <w:lang w:val="fr-CH"/>
        </w:rPr>
      </w:pPr>
      <w:r w:rsidRPr="00C75A56">
        <w:rPr>
          <w:color w:val="0000FF"/>
          <w:lang w:val="fr-CH"/>
        </w:rPr>
        <w:t>Description des facteurs de risques pertinents (disponibilité, confidentialité, intégrité et traçabilité), liste et évaluation des risques</w:t>
      </w:r>
      <w:r w:rsidR="00903B20" w:rsidRPr="00C75A56">
        <w:rPr>
          <w:color w:val="0000FF"/>
          <w:lang w:val="fr-CH"/>
        </w:rPr>
        <w:t xml:space="preserve">, </w:t>
      </w:r>
      <w:r w:rsidR="00597BCD" w:rsidRPr="00C75A56">
        <w:rPr>
          <w:color w:val="0000FF"/>
          <w:lang w:val="fr-CH"/>
        </w:rPr>
        <w:t>y compris risques provenant d</w:t>
      </w:r>
      <w:r w:rsidR="00E21686" w:rsidRPr="00C75A56">
        <w:rPr>
          <w:color w:val="0000FF"/>
          <w:lang w:val="fr-CH"/>
        </w:rPr>
        <w:t>’</w:t>
      </w:r>
      <w:r w:rsidR="00597BCD" w:rsidRPr="00C75A56">
        <w:rPr>
          <w:color w:val="0000FF"/>
          <w:lang w:val="fr-CH"/>
        </w:rPr>
        <w:t xml:space="preserve">une potentielle pertinence pour </w:t>
      </w:r>
      <w:r w:rsidR="004D6D51" w:rsidRPr="00C75A56">
        <w:rPr>
          <w:color w:val="0000FF"/>
          <w:lang w:val="fr-CH"/>
        </w:rPr>
        <w:t>le processus d’audit GRAES</w:t>
      </w:r>
      <w:r w:rsidR="00597BCD" w:rsidRPr="00C75A56">
        <w:rPr>
          <w:color w:val="0000FF"/>
          <w:lang w:val="fr-CH"/>
        </w:rPr>
        <w:t>.</w:t>
      </w:r>
    </w:p>
    <w:p w14:paraId="2CBFD907" w14:textId="77777777" w:rsidR="007D1CE2" w:rsidRPr="00C75A56" w:rsidRDefault="007D1CE2" w:rsidP="007D1CE2">
      <w:pPr>
        <w:rPr>
          <w:lang w:val="fr-CH"/>
        </w:rPr>
      </w:pPr>
    </w:p>
    <w:p w14:paraId="56F5AD99" w14:textId="0BD1C5D3" w:rsidR="007D1CE2" w:rsidRPr="00C75A56" w:rsidRDefault="00445F40" w:rsidP="007D1CE2">
      <w:pPr>
        <w:rPr>
          <w:color w:val="FF0000"/>
          <w:lang w:val="fr-CH"/>
        </w:rPr>
      </w:pPr>
      <w:r w:rsidRPr="00A01D55">
        <w:rPr>
          <w:color w:val="FF0000"/>
          <w:lang w:val="fr-CH"/>
        </w:rPr>
        <w:t>L</w:t>
      </w:r>
      <w:r w:rsidR="00E21686" w:rsidRPr="00A01D55">
        <w:rPr>
          <w:color w:val="FF0000"/>
          <w:lang w:val="fr-CH"/>
        </w:rPr>
        <w:t>’</w:t>
      </w:r>
      <w:hyperlink r:id="rId26" w:history="1">
        <w:r w:rsidR="00A01D55" w:rsidRPr="00A01D55">
          <w:rPr>
            <w:rStyle w:val="Hyperlink"/>
            <w:lang w:val="fr-CH"/>
          </w:rPr>
          <w:t>analyse des risques</w:t>
        </w:r>
      </w:hyperlink>
      <w:r w:rsidRPr="00A01D55">
        <w:rPr>
          <w:color w:val="FF0000"/>
          <w:lang w:val="fr-CH"/>
        </w:rPr>
        <w:t xml:space="preserve"> </w:t>
      </w:r>
      <w:r w:rsidRPr="00C75A56">
        <w:rPr>
          <w:color w:val="FF0000"/>
          <w:lang w:val="fr-CH"/>
        </w:rPr>
        <w:t>détaillée doit être effectuée à l</w:t>
      </w:r>
      <w:r w:rsidR="00E21686" w:rsidRPr="00C75A56">
        <w:rPr>
          <w:color w:val="FF0000"/>
          <w:lang w:val="fr-CH"/>
        </w:rPr>
        <w:t>’</w:t>
      </w:r>
      <w:r w:rsidRPr="00C75A56">
        <w:rPr>
          <w:color w:val="FF0000"/>
          <w:lang w:val="fr-CH"/>
        </w:rPr>
        <w:t>aide du fichier Excel faisant partie du concept.</w:t>
      </w:r>
      <w:r w:rsidR="00597BCD" w:rsidRPr="00C75A56">
        <w:rPr>
          <w:color w:val="FF0000"/>
          <w:lang w:val="fr-CH"/>
        </w:rPr>
        <w:t xml:space="preserve"> Des remarques </w:t>
      </w:r>
      <w:r w:rsidR="004D6D51" w:rsidRPr="00C75A56">
        <w:rPr>
          <w:color w:val="FF0000"/>
          <w:lang w:val="fr-CH"/>
        </w:rPr>
        <w:t>sur la façon de le remplir</w:t>
      </w:r>
      <w:r w:rsidR="00597BCD" w:rsidRPr="00C75A56">
        <w:rPr>
          <w:color w:val="FF0000"/>
          <w:lang w:val="fr-CH"/>
        </w:rPr>
        <w:t xml:space="preserve"> se trouvent dans le document Excel.</w:t>
      </w:r>
    </w:p>
    <w:p w14:paraId="2A119F13" w14:textId="77777777" w:rsidR="007D1CE2" w:rsidRPr="00C75A56" w:rsidRDefault="007D1CE2" w:rsidP="007D1CE2">
      <w:pPr>
        <w:rPr>
          <w:lang w:val="fr-CH"/>
        </w:rPr>
      </w:pPr>
    </w:p>
    <w:p w14:paraId="0110633D" w14:textId="60FDBAF9" w:rsidR="007D1CE2" w:rsidRPr="00C75A56" w:rsidRDefault="00445F40" w:rsidP="0085367A">
      <w:pPr>
        <w:rPr>
          <w:color w:val="0000FF"/>
          <w:lang w:val="fr-CH"/>
        </w:rPr>
      </w:pPr>
      <w:r w:rsidRPr="00C75A56">
        <w:rPr>
          <w:color w:val="0000FF"/>
          <w:lang w:val="fr-CH"/>
        </w:rPr>
        <w:t>Résultats</w:t>
      </w:r>
      <w:r w:rsidR="0085367A" w:rsidRPr="00C75A56">
        <w:rPr>
          <w:color w:val="0000FF"/>
          <w:lang w:val="fr-CH"/>
        </w:rPr>
        <w:t xml:space="preserve"> </w:t>
      </w:r>
      <w:r w:rsidR="00597BCD" w:rsidRPr="00C75A56">
        <w:rPr>
          <w:color w:val="0000FF"/>
          <w:lang w:val="fr-CH"/>
        </w:rPr>
        <w:t>de l</w:t>
      </w:r>
      <w:r w:rsidR="00E21686" w:rsidRPr="00C75A56">
        <w:rPr>
          <w:color w:val="0000FF"/>
          <w:lang w:val="fr-CH"/>
        </w:rPr>
        <w:t>’</w:t>
      </w:r>
      <w:r w:rsidR="00597BCD" w:rsidRPr="00C75A56">
        <w:rPr>
          <w:color w:val="0000FF"/>
          <w:lang w:val="fr-CH"/>
        </w:rPr>
        <w:t>analyse des risques</w:t>
      </w:r>
      <w:r w:rsidR="007D1CE2" w:rsidRPr="00C75A56">
        <w:rPr>
          <w:color w:val="0000FF"/>
          <w:lang w:val="fr-CH"/>
        </w:rPr>
        <w:t>:</w:t>
      </w:r>
    </w:p>
    <w:p w14:paraId="638F076F" w14:textId="3B19456C" w:rsidR="00CD12C6" w:rsidRPr="00C75A56" w:rsidRDefault="00CD12C6" w:rsidP="00CD12C6">
      <w:pPr>
        <w:rPr>
          <w:color w:val="0000FF"/>
          <w:lang w:val="fr-CH"/>
        </w:rPr>
      </w:pPr>
      <w:r w:rsidRPr="00C75A56">
        <w:rPr>
          <w:color w:val="0000FF"/>
          <w:lang w:val="fr-CH"/>
        </w:rPr>
        <w:t xml:space="preserve">Les feuilles «Disponibilité», «Confidentialité», «Intégrité», «Traçabilité», «Synthèse» et «Synthèse Radar» sont des graphiques desquels ressort la catégorie du risque évalué. </w:t>
      </w:r>
    </w:p>
    <w:p w14:paraId="011D2A3C" w14:textId="4CD426EB" w:rsidR="00CD12C6" w:rsidRPr="00C75A56" w:rsidRDefault="00CD12C6" w:rsidP="00CD12C6">
      <w:pPr>
        <w:numPr>
          <w:ilvl w:val="0"/>
          <w:numId w:val="41"/>
        </w:numPr>
        <w:rPr>
          <w:color w:val="0000FF"/>
          <w:lang w:val="fr-CH"/>
        </w:rPr>
      </w:pPr>
      <w:r w:rsidRPr="00C75A56">
        <w:rPr>
          <w:color w:val="0000FF"/>
          <w:lang w:val="fr-CH"/>
        </w:rPr>
        <w:t>Vert: ces risques sont soit inhérents (à l</w:t>
      </w:r>
      <w:r w:rsidR="00E21686" w:rsidRPr="00C75A56">
        <w:rPr>
          <w:color w:val="0000FF"/>
          <w:lang w:val="fr-CH"/>
        </w:rPr>
        <w:t>’</w:t>
      </w:r>
      <w:r w:rsidRPr="00C75A56">
        <w:rPr>
          <w:color w:val="0000FF"/>
          <w:lang w:val="fr-CH"/>
        </w:rPr>
        <w:t>objet à protéger en tant que tel) ou peuvent être négligés. Ils doivent pouvoir être réduits par des mesures simples.</w:t>
      </w:r>
    </w:p>
    <w:p w14:paraId="56E9EB67" w14:textId="01E5F58B" w:rsidR="00CD12C6" w:rsidRPr="00C75A56" w:rsidRDefault="00CD12C6" w:rsidP="00CD12C6">
      <w:pPr>
        <w:numPr>
          <w:ilvl w:val="0"/>
          <w:numId w:val="41"/>
        </w:numPr>
        <w:rPr>
          <w:color w:val="0000FF"/>
          <w:lang w:val="fr-CH"/>
        </w:rPr>
      </w:pPr>
      <w:r w:rsidRPr="00C75A56">
        <w:rPr>
          <w:color w:val="0000FF"/>
          <w:lang w:val="fr-CH"/>
        </w:rPr>
        <w:t>Jaune: ces risques ont des conséquences considérables et doivent donc être réduits.</w:t>
      </w:r>
    </w:p>
    <w:p w14:paraId="216EC0D6" w14:textId="6E0985BF" w:rsidR="007D1CE2" w:rsidRPr="00C75A56" w:rsidRDefault="00CD12C6" w:rsidP="00CD12C6">
      <w:pPr>
        <w:numPr>
          <w:ilvl w:val="0"/>
          <w:numId w:val="41"/>
        </w:numPr>
        <w:rPr>
          <w:color w:val="0000FF"/>
          <w:lang w:val="fr-CH"/>
        </w:rPr>
      </w:pPr>
      <w:r w:rsidRPr="00C75A56">
        <w:rPr>
          <w:color w:val="0000FF"/>
          <w:lang w:val="fr-CH"/>
        </w:rPr>
        <w:t>Rouge: ces risques sérieux ont des conséquences critiques à catastrophiques. Ils doivent impérativement être réduits.</w:t>
      </w:r>
    </w:p>
    <w:p w14:paraId="39056A25" w14:textId="77777777" w:rsidR="008E43B4" w:rsidRPr="00C75A56" w:rsidRDefault="008E43B4" w:rsidP="008E43B4">
      <w:pPr>
        <w:pStyle w:val="Textkrper"/>
        <w:spacing w:after="0" w:line="100" w:lineRule="atLeast"/>
        <w:rPr>
          <w:color w:val="0000FF"/>
          <w:szCs w:val="22"/>
          <w:lang w:val="fr-CH"/>
        </w:rPr>
      </w:pPr>
    </w:p>
    <w:p w14:paraId="1672B10E" w14:textId="060D27DC" w:rsidR="00E81488" w:rsidRPr="00C75A56" w:rsidRDefault="007D1CE2" w:rsidP="00E81488">
      <w:pPr>
        <w:rPr>
          <w:lang w:val="fr-CH"/>
        </w:rPr>
      </w:pPr>
      <w:r w:rsidRPr="00F60E63">
        <w:rPr>
          <w:color w:val="FF0000"/>
          <w:lang w:val="fr-CH"/>
        </w:rPr>
        <w:sym w:font="Wingdings" w:char="F0E8"/>
      </w:r>
      <w:r w:rsidRPr="00C75A56">
        <w:rPr>
          <w:color w:val="FF0000"/>
          <w:lang w:val="fr-CH"/>
        </w:rPr>
        <w:t xml:space="preserve"> </w:t>
      </w:r>
      <w:r w:rsidR="00BD175C" w:rsidRPr="00C75A56">
        <w:rPr>
          <w:color w:val="FF0000"/>
          <w:lang w:val="fr-CH"/>
        </w:rPr>
        <w:t xml:space="preserve">Les risques qui ne peuvent pas être </w:t>
      </w:r>
      <w:r w:rsidR="004D6D51" w:rsidRPr="00C75A56">
        <w:rPr>
          <w:color w:val="FF0000"/>
          <w:lang w:val="fr-CH"/>
        </w:rPr>
        <w:t>traités (réduits) ou qui ne peuvent l’être que de manière insuffisante</w:t>
      </w:r>
      <w:r w:rsidR="00BD175C" w:rsidRPr="00C75A56">
        <w:rPr>
          <w:color w:val="FF0000"/>
          <w:lang w:val="fr-CH"/>
        </w:rPr>
        <w:t xml:space="preserve"> (surlignés en rouge ou en jaune dans la matrice des risques résiduels) doivent être inscrit</w:t>
      </w:r>
      <w:r w:rsidR="004D6D51" w:rsidRPr="00C75A56">
        <w:rPr>
          <w:color w:val="FF0000"/>
          <w:lang w:val="fr-CH"/>
        </w:rPr>
        <w:t>s dans le concept SIPD (chap.</w:t>
      </w:r>
      <w:r w:rsidR="006732B1">
        <w:rPr>
          <w:color w:val="FF0000"/>
          <w:lang w:val="fr-CH"/>
        </w:rPr>
        <w:t xml:space="preserve"> </w:t>
      </w:r>
      <w:r w:rsidR="006401B9" w:rsidRPr="00C9678F">
        <w:rPr>
          <w:color w:val="FF0000"/>
          <w:lang w:val="fr-CH"/>
        </w:rPr>
        <w:fldChar w:fldCharType="begin"/>
      </w:r>
      <w:r w:rsidR="006401B9" w:rsidRPr="00C75A56">
        <w:rPr>
          <w:color w:val="FF0000"/>
          <w:lang w:val="fr-CH"/>
        </w:rPr>
        <w:instrText xml:space="preserve"> REF _Ref504983870 \r \h </w:instrText>
      </w:r>
      <w:r w:rsidR="006401B9" w:rsidRPr="00C9678F">
        <w:rPr>
          <w:color w:val="FF0000"/>
          <w:lang w:val="fr-CH"/>
        </w:rPr>
      </w:r>
      <w:r w:rsidR="006401B9" w:rsidRPr="00C9678F">
        <w:rPr>
          <w:color w:val="FF0000"/>
          <w:lang w:val="fr-CH"/>
        </w:rPr>
        <w:fldChar w:fldCharType="separate"/>
      </w:r>
      <w:r w:rsidR="003252D9">
        <w:rPr>
          <w:color w:val="FF0000"/>
          <w:lang w:val="fr-CH"/>
        </w:rPr>
        <w:t>6.1</w:t>
      </w:r>
      <w:r w:rsidR="006401B9" w:rsidRPr="00C9678F">
        <w:rPr>
          <w:color w:val="FF0000"/>
          <w:lang w:val="fr-CH"/>
        </w:rPr>
        <w:fldChar w:fldCharType="end"/>
      </w:r>
      <w:r w:rsidR="00BD175C" w:rsidRPr="00C75A56">
        <w:rPr>
          <w:color w:val="FF0000"/>
          <w:lang w:val="fr-CH"/>
        </w:rPr>
        <w:t xml:space="preserve">). Il faut les indiquer et informer par écrit le mandant et les responsables des processus </w:t>
      </w:r>
      <w:r w:rsidR="0046439F">
        <w:rPr>
          <w:color w:val="FF0000"/>
          <w:lang w:val="fr-CH"/>
        </w:rPr>
        <w:t>d’affaires</w:t>
      </w:r>
      <w:r w:rsidR="00BD175C" w:rsidRPr="00C75A56">
        <w:rPr>
          <w:color w:val="FF0000"/>
          <w:lang w:val="fr-CH"/>
        </w:rPr>
        <w:t>. La décision d</w:t>
      </w:r>
      <w:r w:rsidR="00E21686" w:rsidRPr="00C75A56">
        <w:rPr>
          <w:color w:val="FF0000"/>
          <w:lang w:val="fr-CH"/>
        </w:rPr>
        <w:t>’</w:t>
      </w:r>
      <w:r w:rsidR="00BD175C" w:rsidRPr="00C75A56">
        <w:rPr>
          <w:color w:val="FF0000"/>
          <w:lang w:val="fr-CH"/>
        </w:rPr>
        <w:t>assumer ou non les</w:t>
      </w:r>
      <w:r w:rsidR="00846471" w:rsidRPr="00C75A56">
        <w:rPr>
          <w:color w:val="FF0000"/>
          <w:lang w:val="fr-CH"/>
        </w:rPr>
        <w:t xml:space="preserve"> risques résiduels connus appar</w:t>
      </w:r>
      <w:r w:rsidR="00BD175C" w:rsidRPr="00C75A56">
        <w:rPr>
          <w:color w:val="FF0000"/>
          <w:lang w:val="fr-CH"/>
        </w:rPr>
        <w:t xml:space="preserve">tient au </w:t>
      </w:r>
      <w:r w:rsidR="004D6D51" w:rsidRPr="00C75A56">
        <w:rPr>
          <w:color w:val="FF0000"/>
          <w:lang w:val="fr-CH"/>
        </w:rPr>
        <w:t>responsable</w:t>
      </w:r>
      <w:r w:rsidR="00BD175C" w:rsidRPr="00C75A56">
        <w:rPr>
          <w:color w:val="FF0000"/>
          <w:lang w:val="fr-CH"/>
        </w:rPr>
        <w:t xml:space="preserve"> de l</w:t>
      </w:r>
      <w:r w:rsidR="00E21686" w:rsidRPr="00C75A56">
        <w:rPr>
          <w:color w:val="FF0000"/>
          <w:lang w:val="fr-CH"/>
        </w:rPr>
        <w:t>’</w:t>
      </w:r>
      <w:r w:rsidR="00BD175C" w:rsidRPr="00C75A56">
        <w:rPr>
          <w:color w:val="FF0000"/>
          <w:lang w:val="fr-CH"/>
        </w:rPr>
        <w:t>unité administrative compétente</w:t>
      </w:r>
      <w:r w:rsidR="00846471" w:rsidRPr="00C75A56">
        <w:rPr>
          <w:color w:val="FF0000"/>
          <w:lang w:val="fr-CH"/>
        </w:rPr>
        <w:t>.</w:t>
      </w:r>
      <w:r w:rsidRPr="00C75A56">
        <w:rPr>
          <w:color w:val="FF0000"/>
          <w:lang w:val="fr-CH"/>
        </w:rPr>
        <w:br/>
      </w:r>
      <w:r w:rsidRPr="00C75A56">
        <w:rPr>
          <w:color w:val="FF0000"/>
          <w:lang w:val="fr-CH"/>
        </w:rPr>
        <w:br/>
      </w:r>
      <w:r w:rsidR="004D6D51" w:rsidRPr="00C75A56">
        <w:rPr>
          <w:color w:val="FF0000"/>
          <w:lang w:val="fr-CH"/>
        </w:rPr>
        <w:t>Les risques résiduels</w:t>
      </w:r>
      <w:r w:rsidR="00BD175C" w:rsidRPr="00C75A56">
        <w:rPr>
          <w:color w:val="FF0000"/>
          <w:lang w:val="fr-CH"/>
        </w:rPr>
        <w:t xml:space="preserve"> doivent aussi être récapitulés bri</w:t>
      </w:r>
      <w:r w:rsidR="004D6D51" w:rsidRPr="00C75A56">
        <w:rPr>
          <w:color w:val="FF0000"/>
          <w:lang w:val="fr-CH"/>
        </w:rPr>
        <w:t>èvement dans le résumé (chap.</w:t>
      </w:r>
      <w:r w:rsidR="006401B9" w:rsidRPr="00C75A56">
        <w:rPr>
          <w:color w:val="FF0000"/>
          <w:lang w:val="fr-CH"/>
        </w:rPr>
        <w:t xml:space="preserve"> </w:t>
      </w:r>
      <w:r w:rsidR="006401B9" w:rsidRPr="00C9678F">
        <w:rPr>
          <w:color w:val="FF0000"/>
          <w:lang w:val="fr-CH"/>
        </w:rPr>
        <w:fldChar w:fldCharType="begin"/>
      </w:r>
      <w:r w:rsidR="006401B9" w:rsidRPr="00C75A56">
        <w:rPr>
          <w:color w:val="FF0000"/>
          <w:lang w:val="fr-CH"/>
        </w:rPr>
        <w:instrText xml:space="preserve"> REF _Ref504983887 \r \h </w:instrText>
      </w:r>
      <w:r w:rsidR="006401B9" w:rsidRPr="00C9678F">
        <w:rPr>
          <w:color w:val="FF0000"/>
          <w:lang w:val="fr-CH"/>
        </w:rPr>
      </w:r>
      <w:r w:rsidR="006401B9" w:rsidRPr="00C9678F">
        <w:rPr>
          <w:color w:val="FF0000"/>
          <w:lang w:val="fr-CH"/>
        </w:rPr>
        <w:fldChar w:fldCharType="separate"/>
      </w:r>
      <w:r w:rsidR="003252D9">
        <w:rPr>
          <w:color w:val="FF0000"/>
          <w:lang w:val="fr-CH"/>
        </w:rPr>
        <w:t>2.2</w:t>
      </w:r>
      <w:r w:rsidR="006401B9" w:rsidRPr="00C9678F">
        <w:rPr>
          <w:color w:val="FF0000"/>
          <w:lang w:val="fr-CH"/>
        </w:rPr>
        <w:fldChar w:fldCharType="end"/>
      </w:r>
      <w:r w:rsidR="00BD175C" w:rsidRPr="00C75A56">
        <w:rPr>
          <w:color w:val="FF0000"/>
          <w:lang w:val="fr-CH"/>
        </w:rPr>
        <w:t>).</w:t>
      </w:r>
      <w:bookmarkStart w:id="63" w:name="_Toc498693577"/>
      <w:bookmarkStart w:id="64" w:name="_Toc498693709"/>
      <w:bookmarkStart w:id="65" w:name="_Toc498693841"/>
      <w:bookmarkStart w:id="66" w:name="_Toc498943863"/>
      <w:bookmarkStart w:id="67" w:name="_Toc498693578"/>
      <w:bookmarkStart w:id="68" w:name="_Toc498693710"/>
      <w:bookmarkStart w:id="69" w:name="_Toc498693842"/>
      <w:bookmarkStart w:id="70" w:name="_Toc498943864"/>
      <w:bookmarkStart w:id="71" w:name="_Toc498693579"/>
      <w:bookmarkStart w:id="72" w:name="_Toc498693711"/>
      <w:bookmarkStart w:id="73" w:name="_Toc498693843"/>
      <w:bookmarkStart w:id="74" w:name="_Toc498943865"/>
      <w:bookmarkStart w:id="75" w:name="_Toc498693580"/>
      <w:bookmarkStart w:id="76" w:name="_Toc498693712"/>
      <w:bookmarkStart w:id="77" w:name="_Toc498693844"/>
      <w:bookmarkStart w:id="78" w:name="_Toc498943866"/>
      <w:bookmarkStart w:id="79" w:name="_Toc498693581"/>
      <w:bookmarkStart w:id="80" w:name="_Toc498693713"/>
      <w:bookmarkStart w:id="81" w:name="_Toc498693845"/>
      <w:bookmarkStart w:id="82" w:name="_Toc498943867"/>
      <w:bookmarkStart w:id="83" w:name="_Toc498693582"/>
      <w:bookmarkStart w:id="84" w:name="_Toc498693714"/>
      <w:bookmarkStart w:id="85" w:name="_Toc498693846"/>
      <w:bookmarkStart w:id="86" w:name="_Toc498943868"/>
      <w:bookmarkStart w:id="87" w:name="_Toc498693583"/>
      <w:bookmarkStart w:id="88" w:name="_Toc498693715"/>
      <w:bookmarkStart w:id="89" w:name="_Toc498693847"/>
      <w:bookmarkStart w:id="90" w:name="_Toc498943869"/>
      <w:bookmarkStart w:id="91" w:name="_Toc498693585"/>
      <w:bookmarkStart w:id="92" w:name="_Toc498693717"/>
      <w:bookmarkStart w:id="93" w:name="_Toc498693849"/>
      <w:bookmarkStart w:id="94" w:name="_Toc498943871"/>
      <w:bookmarkStart w:id="95" w:name="_Toc498693586"/>
      <w:bookmarkStart w:id="96" w:name="_Toc498693718"/>
      <w:bookmarkStart w:id="97" w:name="_Toc498693850"/>
      <w:bookmarkStart w:id="98" w:name="_Toc498943872"/>
      <w:bookmarkStart w:id="99" w:name="_Toc498693587"/>
      <w:bookmarkStart w:id="100" w:name="_Toc498693719"/>
      <w:bookmarkStart w:id="101" w:name="_Toc498693851"/>
      <w:bookmarkStart w:id="102" w:name="_Toc498943873"/>
      <w:bookmarkStart w:id="103" w:name="_Toc498693588"/>
      <w:bookmarkStart w:id="104" w:name="_Toc498693720"/>
      <w:bookmarkStart w:id="105" w:name="_Toc498693852"/>
      <w:bookmarkStart w:id="106" w:name="_Toc498943874"/>
      <w:bookmarkStart w:id="107" w:name="_Toc498693590"/>
      <w:bookmarkStart w:id="108" w:name="_Toc498693722"/>
      <w:bookmarkStart w:id="109" w:name="_Toc498693854"/>
      <w:bookmarkStart w:id="110" w:name="_Toc498943876"/>
      <w:bookmarkStart w:id="111" w:name="_Toc498693591"/>
      <w:bookmarkStart w:id="112" w:name="_Toc498693723"/>
      <w:bookmarkStart w:id="113" w:name="_Toc498693855"/>
      <w:bookmarkStart w:id="114" w:name="_Toc498943877"/>
      <w:bookmarkStart w:id="115" w:name="_Toc498693592"/>
      <w:bookmarkStart w:id="116" w:name="_Toc498693724"/>
      <w:bookmarkStart w:id="117" w:name="_Toc498693856"/>
      <w:bookmarkStart w:id="118" w:name="_Toc498943878"/>
      <w:bookmarkStart w:id="119" w:name="_Toc498693593"/>
      <w:bookmarkStart w:id="120" w:name="_Toc498693725"/>
      <w:bookmarkStart w:id="121" w:name="_Toc498693857"/>
      <w:bookmarkStart w:id="122" w:name="_Toc498943879"/>
      <w:bookmarkStart w:id="123" w:name="_Toc498693595"/>
      <w:bookmarkStart w:id="124" w:name="_Toc498693727"/>
      <w:bookmarkStart w:id="125" w:name="_Toc498693859"/>
      <w:bookmarkStart w:id="126" w:name="_Toc498943881"/>
      <w:bookmarkStart w:id="127" w:name="_Toc498693596"/>
      <w:bookmarkStart w:id="128" w:name="_Toc498693728"/>
      <w:bookmarkStart w:id="129" w:name="_Toc498693860"/>
      <w:bookmarkStart w:id="130" w:name="_Toc498943882"/>
      <w:bookmarkStart w:id="131" w:name="_Toc498693597"/>
      <w:bookmarkStart w:id="132" w:name="_Toc498693729"/>
      <w:bookmarkStart w:id="133" w:name="_Toc498693861"/>
      <w:bookmarkStart w:id="134" w:name="_Toc498943883"/>
      <w:bookmarkStart w:id="135" w:name="_Toc498693598"/>
      <w:bookmarkStart w:id="136" w:name="_Toc498693730"/>
      <w:bookmarkStart w:id="137" w:name="_Toc498693862"/>
      <w:bookmarkStart w:id="138" w:name="_Toc498943884"/>
      <w:bookmarkStart w:id="139" w:name="_Toc498693600"/>
      <w:bookmarkStart w:id="140" w:name="_Toc498693732"/>
      <w:bookmarkStart w:id="141" w:name="_Toc498693864"/>
      <w:bookmarkStart w:id="142" w:name="_Toc498943886"/>
      <w:bookmarkStart w:id="143" w:name="_Toc498693601"/>
      <w:bookmarkStart w:id="144" w:name="_Toc498693733"/>
      <w:bookmarkStart w:id="145" w:name="_Toc498693865"/>
      <w:bookmarkStart w:id="146" w:name="_Toc498943887"/>
      <w:bookmarkStart w:id="147" w:name="_Toc498693602"/>
      <w:bookmarkStart w:id="148" w:name="_Toc498693734"/>
      <w:bookmarkStart w:id="149" w:name="_Toc498693866"/>
      <w:bookmarkStart w:id="150" w:name="_Toc498943888"/>
      <w:bookmarkStart w:id="151" w:name="_Toc498693603"/>
      <w:bookmarkStart w:id="152" w:name="_Toc498693735"/>
      <w:bookmarkStart w:id="153" w:name="_Toc498693867"/>
      <w:bookmarkStart w:id="154" w:name="_Toc498943889"/>
      <w:bookmarkStart w:id="155" w:name="_Toc498693605"/>
      <w:bookmarkStart w:id="156" w:name="_Toc498693737"/>
      <w:bookmarkStart w:id="157" w:name="_Toc498693869"/>
      <w:bookmarkStart w:id="158" w:name="_Toc498943891"/>
      <w:bookmarkStart w:id="159" w:name="_Toc498693606"/>
      <w:bookmarkStart w:id="160" w:name="_Toc498693738"/>
      <w:bookmarkStart w:id="161" w:name="_Toc498693870"/>
      <w:bookmarkStart w:id="162" w:name="_Toc498943892"/>
      <w:bookmarkStart w:id="163" w:name="_Toc498693607"/>
      <w:bookmarkStart w:id="164" w:name="_Toc498693739"/>
      <w:bookmarkStart w:id="165" w:name="_Toc498693871"/>
      <w:bookmarkStart w:id="166" w:name="_Toc498943893"/>
      <w:bookmarkStart w:id="167" w:name="_Toc498693608"/>
      <w:bookmarkStart w:id="168" w:name="_Toc498693740"/>
      <w:bookmarkStart w:id="169" w:name="_Toc498693872"/>
      <w:bookmarkStart w:id="170" w:name="_Toc498943894"/>
      <w:bookmarkStart w:id="171" w:name="_Toc474932524"/>
      <w:bookmarkStart w:id="172" w:name="_Toc497913724"/>
      <w:bookmarkStart w:id="173" w:name="_Ref497989459"/>
      <w:bookmarkStart w:id="174" w:name="_Ref49852559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4D58B594" w14:textId="584536AB" w:rsidR="007D1CE2" w:rsidRPr="00F60E63" w:rsidRDefault="00C65399" w:rsidP="00C65399">
      <w:pPr>
        <w:pStyle w:val="berschrift2"/>
        <w:rPr>
          <w:lang w:val="fr-CH"/>
        </w:rPr>
      </w:pPr>
      <w:bookmarkStart w:id="175" w:name="_Ref504983220"/>
      <w:bookmarkStart w:id="176" w:name="_Ref504983870"/>
      <w:bookmarkStart w:id="177" w:name="_Toc70411529"/>
      <w:bookmarkEnd w:id="171"/>
      <w:bookmarkEnd w:id="172"/>
      <w:bookmarkEnd w:id="173"/>
      <w:bookmarkEnd w:id="174"/>
      <w:r w:rsidRPr="00F60E63">
        <w:rPr>
          <w:lang w:val="fr-CH"/>
        </w:rPr>
        <w:t>Risques résiduels</w:t>
      </w:r>
      <w:bookmarkEnd w:id="175"/>
      <w:bookmarkEnd w:id="176"/>
      <w:bookmarkEnd w:id="177"/>
    </w:p>
    <w:p w14:paraId="4800FF22" w14:textId="397E5436" w:rsidR="00BD175C" w:rsidRPr="00C75A56" w:rsidRDefault="00BD175C" w:rsidP="00BD175C">
      <w:pPr>
        <w:rPr>
          <w:color w:val="0000FF"/>
          <w:lang w:val="fr-CH"/>
        </w:rPr>
      </w:pPr>
      <w:r w:rsidRPr="00C75A56">
        <w:rPr>
          <w:color w:val="0000FF"/>
          <w:lang w:val="fr-CH"/>
        </w:rPr>
        <w:t xml:space="preserve">Il faut insérer ici </w:t>
      </w:r>
      <w:r w:rsidR="004D6D51" w:rsidRPr="00C75A56">
        <w:rPr>
          <w:color w:val="0000FF"/>
          <w:lang w:val="fr-CH"/>
        </w:rPr>
        <w:t>la grille «M</w:t>
      </w:r>
      <w:r w:rsidR="00846471" w:rsidRPr="00C75A56">
        <w:rPr>
          <w:color w:val="0000FF"/>
          <w:lang w:val="fr-CH"/>
        </w:rPr>
        <w:t>atrice des risques résiduels»</w:t>
      </w:r>
      <w:r w:rsidRPr="00C75A56">
        <w:rPr>
          <w:color w:val="0000FF"/>
          <w:lang w:val="fr-CH"/>
        </w:rPr>
        <w:t xml:space="preserve"> provenant de l</w:t>
      </w:r>
      <w:r w:rsidR="00E21686" w:rsidRPr="00C75A56">
        <w:rPr>
          <w:color w:val="0000FF"/>
          <w:lang w:val="fr-CH"/>
        </w:rPr>
        <w:t>’</w:t>
      </w:r>
      <w:r w:rsidRPr="00C75A56">
        <w:rPr>
          <w:color w:val="0000FF"/>
          <w:lang w:val="fr-CH"/>
        </w:rPr>
        <w:t>analyse des risques.</w:t>
      </w:r>
    </w:p>
    <w:p w14:paraId="2DDFC0FA" w14:textId="3DA3CFD8" w:rsidR="00E24460" w:rsidRPr="00C75A56" w:rsidRDefault="00BD175C" w:rsidP="007D1CE2">
      <w:pPr>
        <w:rPr>
          <w:lang w:val="fr-CH"/>
        </w:rPr>
      </w:pPr>
      <w:r w:rsidRPr="00C75A56" w:rsidDel="00BD175C">
        <w:rPr>
          <w:color w:val="0000FF"/>
          <w:lang w:val="fr-CH"/>
        </w:rPr>
        <w:t xml:space="preserve"> </w:t>
      </w:r>
    </w:p>
    <w:p w14:paraId="138B8A62" w14:textId="58DCF7E0" w:rsidR="00E24460" w:rsidRPr="00F60E63" w:rsidRDefault="007A2232" w:rsidP="009C1053">
      <w:pPr>
        <w:jc w:val="center"/>
        <w:rPr>
          <w:lang w:val="fr-CH"/>
        </w:rPr>
      </w:pPr>
      <w:r w:rsidRPr="00C9678F">
        <w:rPr>
          <w:noProof/>
          <w:lang w:eastAsia="de-CH"/>
        </w:rPr>
        <w:lastRenderedPageBreak/>
        <w:drawing>
          <wp:inline distT="0" distB="0" distL="0" distR="0" wp14:anchorId="4CAA3614" wp14:editId="7DB2CB06">
            <wp:extent cx="3527987" cy="34302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5256" cy="3437338"/>
                    </a:xfrm>
                    <a:prstGeom prst="rect">
                      <a:avLst/>
                    </a:prstGeom>
                    <a:noFill/>
                  </pic:spPr>
                </pic:pic>
              </a:graphicData>
            </a:graphic>
          </wp:inline>
        </w:drawing>
      </w:r>
    </w:p>
    <w:p w14:paraId="3510DE99" w14:textId="77777777" w:rsidR="00E24460" w:rsidRPr="00F60E63" w:rsidRDefault="00E24460" w:rsidP="007D1CE2">
      <w:pPr>
        <w:rPr>
          <w:lang w:val="fr-CH"/>
        </w:rPr>
      </w:pPr>
    </w:p>
    <w:p w14:paraId="517CA07F" w14:textId="33FEFE69" w:rsidR="00846471" w:rsidRPr="00C75A56" w:rsidRDefault="00BD175C" w:rsidP="007D1CE2">
      <w:pPr>
        <w:rPr>
          <w:color w:val="0000FF"/>
          <w:lang w:val="fr-CH"/>
        </w:rPr>
      </w:pPr>
      <w:r w:rsidRPr="00C75A56">
        <w:rPr>
          <w:color w:val="0000FF"/>
          <w:lang w:val="fr-CH"/>
        </w:rPr>
        <w:t xml:space="preserve">Il faut </w:t>
      </w:r>
      <w:r w:rsidR="004D6D51" w:rsidRPr="00C75A56">
        <w:rPr>
          <w:color w:val="0000FF"/>
          <w:lang w:val="fr-CH"/>
        </w:rPr>
        <w:t>fournir</w:t>
      </w:r>
      <w:r w:rsidRPr="00C75A56">
        <w:rPr>
          <w:color w:val="0000FF"/>
          <w:lang w:val="fr-CH"/>
        </w:rPr>
        <w:t xml:space="preserve"> dans le tableau qui suit une justification des risques </w:t>
      </w:r>
      <w:r w:rsidR="004D6D51" w:rsidRPr="00C75A56">
        <w:rPr>
          <w:color w:val="0000FF"/>
          <w:lang w:val="fr-CH"/>
        </w:rPr>
        <w:t>résiduels</w:t>
      </w:r>
      <w:r w:rsidRPr="00C75A56">
        <w:rPr>
          <w:color w:val="0000FF"/>
          <w:lang w:val="fr-CH"/>
        </w:rPr>
        <w:t xml:space="preserve"> (surlignés en rouge et en jaune).</w:t>
      </w:r>
    </w:p>
    <w:p w14:paraId="5E5B8C9A" w14:textId="5700C010" w:rsidR="00E24460" w:rsidRPr="00C75A56" w:rsidRDefault="00E24460" w:rsidP="007D1CE2">
      <w:pPr>
        <w:rPr>
          <w:lang w:val="fr-CH"/>
        </w:rPr>
      </w:pPr>
    </w:p>
    <w:tbl>
      <w:tblPr>
        <w:tblStyle w:val="Tabellenraster"/>
        <w:tblW w:w="0" w:type="auto"/>
        <w:tblLook w:val="04A0" w:firstRow="1" w:lastRow="0" w:firstColumn="1" w:lastColumn="0" w:noHBand="0" w:noVBand="1"/>
      </w:tblPr>
      <w:tblGrid>
        <w:gridCol w:w="704"/>
        <w:gridCol w:w="2977"/>
        <w:gridCol w:w="5380"/>
      </w:tblGrid>
      <w:tr w:rsidR="00E24460" w:rsidRPr="00C75A56" w14:paraId="364EEDF7" w14:textId="77777777" w:rsidTr="00E81488">
        <w:tc>
          <w:tcPr>
            <w:tcW w:w="704" w:type="dxa"/>
          </w:tcPr>
          <w:p w14:paraId="5CCBD110" w14:textId="5487450D" w:rsidR="00E24460" w:rsidRPr="00F60E63" w:rsidRDefault="00E24460" w:rsidP="007D1CE2">
            <w:pPr>
              <w:rPr>
                <w:b/>
                <w:lang w:val="fr-CH"/>
              </w:rPr>
            </w:pPr>
            <w:r w:rsidRPr="00F60E63">
              <w:rPr>
                <w:b/>
                <w:lang w:val="fr-CH"/>
              </w:rPr>
              <w:t>N</w:t>
            </w:r>
            <w:r w:rsidR="00BD175C" w:rsidRPr="00F60E63">
              <w:rPr>
                <w:b/>
                <w:lang w:val="fr-CH"/>
              </w:rPr>
              <w:t>°</w:t>
            </w:r>
          </w:p>
        </w:tc>
        <w:tc>
          <w:tcPr>
            <w:tcW w:w="2977" w:type="dxa"/>
          </w:tcPr>
          <w:p w14:paraId="1220301A" w14:textId="6470E44E" w:rsidR="00E24460" w:rsidRPr="00F60E63" w:rsidRDefault="00E24460" w:rsidP="007D1CE2">
            <w:pPr>
              <w:rPr>
                <w:b/>
                <w:lang w:val="fr-CH"/>
              </w:rPr>
            </w:pPr>
            <w:r w:rsidRPr="00F60E63">
              <w:rPr>
                <w:b/>
                <w:lang w:val="fr-CH"/>
              </w:rPr>
              <w:t>Ris</w:t>
            </w:r>
            <w:r w:rsidR="00BD175C" w:rsidRPr="00F60E63">
              <w:rPr>
                <w:b/>
                <w:lang w:val="fr-CH"/>
              </w:rPr>
              <w:t>que</w:t>
            </w:r>
          </w:p>
        </w:tc>
        <w:tc>
          <w:tcPr>
            <w:tcW w:w="5380" w:type="dxa"/>
          </w:tcPr>
          <w:p w14:paraId="77E20E63" w14:textId="59F36358" w:rsidR="00E24460" w:rsidRPr="00F60E63" w:rsidRDefault="00BD175C" w:rsidP="007D1CE2">
            <w:pPr>
              <w:rPr>
                <w:b/>
                <w:lang w:val="fr-CH"/>
              </w:rPr>
            </w:pPr>
            <w:r w:rsidRPr="00F60E63">
              <w:rPr>
                <w:b/>
                <w:lang w:val="fr-CH"/>
              </w:rPr>
              <w:t>Justification</w:t>
            </w:r>
          </w:p>
        </w:tc>
      </w:tr>
      <w:tr w:rsidR="00E24460" w:rsidRPr="00C75A56" w14:paraId="7D08EBDC" w14:textId="77777777" w:rsidTr="00E81488">
        <w:tc>
          <w:tcPr>
            <w:tcW w:w="704" w:type="dxa"/>
            <w:shd w:val="clear" w:color="auto" w:fill="F2F2F2" w:themeFill="background1" w:themeFillShade="F2"/>
          </w:tcPr>
          <w:p w14:paraId="0D0BFC44" w14:textId="77777777" w:rsidR="00E24460" w:rsidRPr="00F60E63" w:rsidRDefault="00E24460" w:rsidP="007D1CE2">
            <w:pPr>
              <w:rPr>
                <w:lang w:val="fr-CH"/>
              </w:rPr>
            </w:pPr>
          </w:p>
        </w:tc>
        <w:tc>
          <w:tcPr>
            <w:tcW w:w="2977" w:type="dxa"/>
            <w:shd w:val="clear" w:color="auto" w:fill="F2F2F2" w:themeFill="background1" w:themeFillShade="F2"/>
          </w:tcPr>
          <w:p w14:paraId="1FD986E2" w14:textId="77777777" w:rsidR="00E24460" w:rsidRPr="00F60E63" w:rsidRDefault="00E24460" w:rsidP="007D1CE2">
            <w:pPr>
              <w:rPr>
                <w:lang w:val="fr-CH"/>
              </w:rPr>
            </w:pPr>
          </w:p>
        </w:tc>
        <w:tc>
          <w:tcPr>
            <w:tcW w:w="5380" w:type="dxa"/>
            <w:shd w:val="clear" w:color="auto" w:fill="F2F2F2" w:themeFill="background1" w:themeFillShade="F2"/>
          </w:tcPr>
          <w:p w14:paraId="77185F32" w14:textId="77777777" w:rsidR="00E24460" w:rsidRPr="00F60E63" w:rsidRDefault="00E24460" w:rsidP="007D1CE2">
            <w:pPr>
              <w:rPr>
                <w:lang w:val="fr-CH"/>
              </w:rPr>
            </w:pPr>
          </w:p>
        </w:tc>
      </w:tr>
      <w:tr w:rsidR="00E24460" w:rsidRPr="00C75A56" w14:paraId="7EF0356D" w14:textId="77777777" w:rsidTr="00E81488">
        <w:tc>
          <w:tcPr>
            <w:tcW w:w="704" w:type="dxa"/>
          </w:tcPr>
          <w:p w14:paraId="5A4D49EF" w14:textId="77777777" w:rsidR="00E24460" w:rsidRPr="00F60E63" w:rsidRDefault="00E24460" w:rsidP="007D1CE2">
            <w:pPr>
              <w:rPr>
                <w:lang w:val="fr-CH"/>
              </w:rPr>
            </w:pPr>
          </w:p>
        </w:tc>
        <w:tc>
          <w:tcPr>
            <w:tcW w:w="2977" w:type="dxa"/>
          </w:tcPr>
          <w:p w14:paraId="621A4F22" w14:textId="77777777" w:rsidR="00E24460" w:rsidRPr="00F60E63" w:rsidRDefault="00E24460" w:rsidP="007D1CE2">
            <w:pPr>
              <w:rPr>
                <w:lang w:val="fr-CH"/>
              </w:rPr>
            </w:pPr>
          </w:p>
        </w:tc>
        <w:tc>
          <w:tcPr>
            <w:tcW w:w="5380" w:type="dxa"/>
          </w:tcPr>
          <w:p w14:paraId="265AA81D" w14:textId="77777777" w:rsidR="00E24460" w:rsidRPr="00F60E63" w:rsidRDefault="00E24460" w:rsidP="007D1CE2">
            <w:pPr>
              <w:rPr>
                <w:lang w:val="fr-CH"/>
              </w:rPr>
            </w:pPr>
          </w:p>
        </w:tc>
      </w:tr>
      <w:tr w:rsidR="00E24460" w:rsidRPr="00C75A56" w14:paraId="307910B8" w14:textId="77777777" w:rsidTr="00E81488">
        <w:tc>
          <w:tcPr>
            <w:tcW w:w="704" w:type="dxa"/>
            <w:shd w:val="clear" w:color="auto" w:fill="F2F2F2" w:themeFill="background1" w:themeFillShade="F2"/>
          </w:tcPr>
          <w:p w14:paraId="603E8F15" w14:textId="77777777" w:rsidR="00E24460" w:rsidRPr="00F60E63" w:rsidRDefault="00E24460" w:rsidP="007D1CE2">
            <w:pPr>
              <w:rPr>
                <w:lang w:val="fr-CH"/>
              </w:rPr>
            </w:pPr>
          </w:p>
        </w:tc>
        <w:tc>
          <w:tcPr>
            <w:tcW w:w="2977" w:type="dxa"/>
            <w:shd w:val="clear" w:color="auto" w:fill="F2F2F2" w:themeFill="background1" w:themeFillShade="F2"/>
          </w:tcPr>
          <w:p w14:paraId="5B03F577" w14:textId="77777777" w:rsidR="00E24460" w:rsidRPr="00F60E63" w:rsidRDefault="00E24460" w:rsidP="007D1CE2">
            <w:pPr>
              <w:rPr>
                <w:lang w:val="fr-CH"/>
              </w:rPr>
            </w:pPr>
          </w:p>
        </w:tc>
        <w:tc>
          <w:tcPr>
            <w:tcW w:w="5380" w:type="dxa"/>
            <w:shd w:val="clear" w:color="auto" w:fill="F2F2F2" w:themeFill="background1" w:themeFillShade="F2"/>
          </w:tcPr>
          <w:p w14:paraId="41ECB218" w14:textId="77777777" w:rsidR="00E24460" w:rsidRPr="00F60E63" w:rsidRDefault="00E24460" w:rsidP="007D1CE2">
            <w:pPr>
              <w:rPr>
                <w:lang w:val="fr-CH"/>
              </w:rPr>
            </w:pPr>
          </w:p>
        </w:tc>
      </w:tr>
      <w:tr w:rsidR="00E24460" w:rsidRPr="00C75A56" w14:paraId="17CD3C25" w14:textId="77777777" w:rsidTr="00E81488">
        <w:tc>
          <w:tcPr>
            <w:tcW w:w="704" w:type="dxa"/>
          </w:tcPr>
          <w:p w14:paraId="2F83400E" w14:textId="77777777" w:rsidR="00E24460" w:rsidRPr="00F60E63" w:rsidRDefault="00E24460" w:rsidP="007D1CE2">
            <w:pPr>
              <w:rPr>
                <w:lang w:val="fr-CH"/>
              </w:rPr>
            </w:pPr>
          </w:p>
        </w:tc>
        <w:tc>
          <w:tcPr>
            <w:tcW w:w="2977" w:type="dxa"/>
          </w:tcPr>
          <w:p w14:paraId="593D316D" w14:textId="77777777" w:rsidR="00E24460" w:rsidRPr="00F60E63" w:rsidRDefault="00E24460" w:rsidP="007D1CE2">
            <w:pPr>
              <w:rPr>
                <w:lang w:val="fr-CH"/>
              </w:rPr>
            </w:pPr>
          </w:p>
        </w:tc>
        <w:tc>
          <w:tcPr>
            <w:tcW w:w="5380" w:type="dxa"/>
          </w:tcPr>
          <w:p w14:paraId="1B9E025C" w14:textId="77777777" w:rsidR="00E24460" w:rsidRPr="00F60E63" w:rsidRDefault="00E24460" w:rsidP="007D1CE2">
            <w:pPr>
              <w:rPr>
                <w:lang w:val="fr-CH"/>
              </w:rPr>
            </w:pPr>
          </w:p>
        </w:tc>
      </w:tr>
    </w:tbl>
    <w:p w14:paraId="74C3A5E2" w14:textId="23802B10" w:rsidR="007B2AAB" w:rsidRPr="00F60E63" w:rsidRDefault="007B2AAB" w:rsidP="007D1CE2">
      <w:pPr>
        <w:rPr>
          <w:lang w:val="fr-CH"/>
        </w:rPr>
      </w:pPr>
    </w:p>
    <w:p w14:paraId="3C1FD941" w14:textId="46F8A08A" w:rsidR="007D1CE2" w:rsidRPr="00C75A56" w:rsidRDefault="00846471" w:rsidP="00752489">
      <w:pPr>
        <w:pStyle w:val="berschrift1"/>
        <w:rPr>
          <w:lang w:val="fr-CH"/>
        </w:rPr>
      </w:pPr>
      <w:bookmarkStart w:id="178" w:name="_Toc498693611"/>
      <w:bookmarkStart w:id="179" w:name="_Toc498693743"/>
      <w:bookmarkStart w:id="180" w:name="_Toc498693875"/>
      <w:bookmarkStart w:id="181" w:name="_Toc498943897"/>
      <w:bookmarkStart w:id="182" w:name="_Toc501613158"/>
      <w:bookmarkStart w:id="183" w:name="_Toc498693617"/>
      <w:bookmarkStart w:id="184" w:name="_Toc498693749"/>
      <w:bookmarkStart w:id="185" w:name="_Toc498693881"/>
      <w:bookmarkStart w:id="186" w:name="_Toc498943903"/>
      <w:bookmarkStart w:id="187" w:name="_Toc501613164"/>
      <w:bookmarkStart w:id="188" w:name="_Toc498693622"/>
      <w:bookmarkStart w:id="189" w:name="_Toc498693754"/>
      <w:bookmarkStart w:id="190" w:name="_Toc498693886"/>
      <w:bookmarkStart w:id="191" w:name="_Toc498943908"/>
      <w:bookmarkStart w:id="192" w:name="_Toc501613169"/>
      <w:bookmarkStart w:id="193" w:name="_Toc498693627"/>
      <w:bookmarkStart w:id="194" w:name="_Toc498693759"/>
      <w:bookmarkStart w:id="195" w:name="_Toc498693891"/>
      <w:bookmarkStart w:id="196" w:name="_Toc498943913"/>
      <w:bookmarkStart w:id="197" w:name="_Toc501613174"/>
      <w:bookmarkStart w:id="198" w:name="_Toc498693632"/>
      <w:bookmarkStart w:id="199" w:name="_Toc498693764"/>
      <w:bookmarkStart w:id="200" w:name="_Toc498693896"/>
      <w:bookmarkStart w:id="201" w:name="_Toc498943918"/>
      <w:bookmarkStart w:id="202" w:name="_Toc501613179"/>
      <w:bookmarkStart w:id="203" w:name="_Toc498693637"/>
      <w:bookmarkStart w:id="204" w:name="_Toc498693769"/>
      <w:bookmarkStart w:id="205" w:name="_Toc498693901"/>
      <w:bookmarkStart w:id="206" w:name="_Toc498943923"/>
      <w:bookmarkStart w:id="207" w:name="_Toc501613184"/>
      <w:bookmarkStart w:id="208" w:name="_Toc7041153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C75A56">
        <w:rPr>
          <w:lang w:val="fr-CH"/>
        </w:rPr>
        <w:t>Rétablissement des activités</w:t>
      </w:r>
      <w:bookmarkEnd w:id="208"/>
    </w:p>
    <w:p w14:paraId="09B1740F" w14:textId="1B0A8C41" w:rsidR="00301BFB" w:rsidRPr="00C75A56" w:rsidRDefault="004D6D51" w:rsidP="00301BFB">
      <w:pPr>
        <w:rPr>
          <w:color w:val="0000FF"/>
          <w:lang w:val="fr-CH"/>
        </w:rPr>
      </w:pPr>
      <w:r w:rsidRPr="00C75A56">
        <w:rPr>
          <w:color w:val="0000FF"/>
          <w:lang w:val="fr-CH"/>
        </w:rPr>
        <w:t>U</w:t>
      </w:r>
      <w:r w:rsidR="00301BFB" w:rsidRPr="00C75A56">
        <w:rPr>
          <w:color w:val="0000FF"/>
          <w:lang w:val="fr-CH"/>
        </w:rPr>
        <w:t>n plan d</w:t>
      </w:r>
      <w:r w:rsidR="00E21686" w:rsidRPr="00C75A56">
        <w:rPr>
          <w:color w:val="0000FF"/>
          <w:lang w:val="fr-CH"/>
        </w:rPr>
        <w:t>’</w:t>
      </w:r>
      <w:r w:rsidR="00301BFB" w:rsidRPr="00C75A56">
        <w:rPr>
          <w:color w:val="0000FF"/>
          <w:lang w:val="fr-CH"/>
        </w:rPr>
        <w:t xml:space="preserve">urgence </w:t>
      </w:r>
      <w:r w:rsidRPr="00C75A56">
        <w:rPr>
          <w:color w:val="0000FF"/>
          <w:lang w:val="fr-CH"/>
        </w:rPr>
        <w:t xml:space="preserve">doit être établi </w:t>
      </w:r>
      <w:r w:rsidR="00301BFB" w:rsidRPr="00C75A56">
        <w:rPr>
          <w:color w:val="0000FF"/>
          <w:lang w:val="fr-CH"/>
        </w:rPr>
        <w:t xml:space="preserve">pour les objets à protéger </w:t>
      </w:r>
      <w:r w:rsidR="0046439F">
        <w:rPr>
          <w:color w:val="0000FF"/>
          <w:lang w:val="fr-CH"/>
        </w:rPr>
        <w:t>qui soutiennent</w:t>
      </w:r>
      <w:r w:rsidR="0046439F" w:rsidRPr="00C75A56">
        <w:rPr>
          <w:color w:val="0000FF"/>
          <w:lang w:val="fr-CH"/>
        </w:rPr>
        <w:t xml:space="preserve"> </w:t>
      </w:r>
      <w:r w:rsidR="00301BFB" w:rsidRPr="00C75A56">
        <w:rPr>
          <w:color w:val="0000FF"/>
          <w:lang w:val="fr-CH"/>
        </w:rPr>
        <w:t xml:space="preserve">des processus </w:t>
      </w:r>
      <w:r w:rsidR="0046439F">
        <w:rPr>
          <w:color w:val="0000FF"/>
          <w:lang w:val="fr-CH"/>
        </w:rPr>
        <w:t>d’affaires</w:t>
      </w:r>
      <w:r w:rsidR="0046439F" w:rsidRPr="00C75A56">
        <w:rPr>
          <w:color w:val="0000FF"/>
          <w:lang w:val="fr-CH"/>
        </w:rPr>
        <w:t xml:space="preserve"> </w:t>
      </w:r>
      <w:r w:rsidR="0046439F">
        <w:rPr>
          <w:color w:val="0000FF"/>
          <w:lang w:val="fr-CH"/>
        </w:rPr>
        <w:t>critiques</w:t>
      </w:r>
      <w:r w:rsidR="00301BFB" w:rsidRPr="00C75A56">
        <w:rPr>
          <w:color w:val="0000FF"/>
          <w:lang w:val="fr-CH"/>
        </w:rPr>
        <w:t>.</w:t>
      </w:r>
    </w:p>
    <w:p w14:paraId="1157B36C" w14:textId="6663EBCF" w:rsidR="00846471" w:rsidRPr="00C75A56" w:rsidRDefault="004D6D51" w:rsidP="00751D41">
      <w:pPr>
        <w:rPr>
          <w:rStyle w:val="Hyperlink"/>
          <w:color w:val="0000FF"/>
          <w:lang w:val="fr-CH"/>
        </w:rPr>
      </w:pPr>
      <w:r w:rsidRPr="00F60E63">
        <w:rPr>
          <w:color w:val="0000FF"/>
          <w:lang w:val="fr-CH"/>
        </w:rPr>
        <w:t>Il décrit</w:t>
      </w:r>
      <w:r w:rsidR="00301BFB" w:rsidRPr="00C75A56">
        <w:rPr>
          <w:color w:val="0000FF"/>
          <w:lang w:val="fr-CH"/>
        </w:rPr>
        <w:t xml:space="preserve"> la planification </w:t>
      </w:r>
      <w:r w:rsidRPr="00C75A56">
        <w:rPr>
          <w:color w:val="0000FF"/>
          <w:lang w:val="fr-CH"/>
        </w:rPr>
        <w:t xml:space="preserve">des cas </w:t>
      </w:r>
      <w:r w:rsidR="00301BFB" w:rsidRPr="00C75A56">
        <w:rPr>
          <w:color w:val="0000FF"/>
          <w:lang w:val="fr-CH"/>
        </w:rPr>
        <w:t>d</w:t>
      </w:r>
      <w:r w:rsidR="00E21686" w:rsidRPr="00C75A56">
        <w:rPr>
          <w:color w:val="0000FF"/>
          <w:lang w:val="fr-CH"/>
        </w:rPr>
        <w:t>’</w:t>
      </w:r>
      <w:r w:rsidR="00301BFB" w:rsidRPr="00C75A56">
        <w:rPr>
          <w:color w:val="0000FF"/>
          <w:lang w:val="fr-CH"/>
        </w:rPr>
        <w:t>urgence et la prévention des catastrophes de l</w:t>
      </w:r>
      <w:r w:rsidR="00E21686" w:rsidRPr="00C75A56">
        <w:rPr>
          <w:color w:val="0000FF"/>
          <w:lang w:val="fr-CH"/>
        </w:rPr>
        <w:t>’</w:t>
      </w:r>
      <w:r w:rsidR="00301BFB" w:rsidRPr="00C75A56">
        <w:rPr>
          <w:color w:val="0000FF"/>
          <w:lang w:val="fr-CH"/>
        </w:rPr>
        <w:t>objet</w:t>
      </w:r>
      <w:r w:rsidR="006732B1">
        <w:rPr>
          <w:color w:val="0000FF"/>
          <w:lang w:val="fr-CH"/>
        </w:rPr>
        <w:t xml:space="preserve"> informatique</w:t>
      </w:r>
      <w:r w:rsidR="00301BFB" w:rsidRPr="00C75A56">
        <w:rPr>
          <w:color w:val="0000FF"/>
          <w:lang w:val="fr-CH"/>
        </w:rPr>
        <w:t xml:space="preserve"> à </w:t>
      </w:r>
      <w:r w:rsidR="00846471" w:rsidRPr="00C75A56">
        <w:rPr>
          <w:color w:val="0000FF"/>
          <w:lang w:val="fr-CH"/>
        </w:rPr>
        <w:t>protéger</w:t>
      </w:r>
      <w:r w:rsidR="00301BFB" w:rsidRPr="00C75A56">
        <w:rPr>
          <w:color w:val="0000FF"/>
          <w:lang w:val="fr-CH"/>
        </w:rPr>
        <w:t xml:space="preserve"> afin de garantir le maintien et le rétablissement des </w:t>
      </w:r>
      <w:r w:rsidR="00846471" w:rsidRPr="00C75A56">
        <w:rPr>
          <w:color w:val="0000FF"/>
          <w:lang w:val="fr-CH"/>
        </w:rPr>
        <w:t>activités dans les situations ex</w:t>
      </w:r>
      <w:r w:rsidR="00301BFB" w:rsidRPr="00C75A56">
        <w:rPr>
          <w:color w:val="0000FF"/>
          <w:lang w:val="fr-CH"/>
        </w:rPr>
        <w:t>traordinaires. Une aide e</w:t>
      </w:r>
      <w:r w:rsidR="00846471" w:rsidRPr="00C75A56">
        <w:rPr>
          <w:color w:val="0000FF"/>
          <w:lang w:val="fr-CH"/>
        </w:rPr>
        <w:t>st disponible dans le document «</w:t>
      </w:r>
      <w:r w:rsidR="00301BFB" w:rsidRPr="00C75A56">
        <w:rPr>
          <w:color w:val="0000FF"/>
          <w:lang w:val="fr-CH"/>
        </w:rPr>
        <w:t>P042-Hi03 - Plan d</w:t>
      </w:r>
      <w:r w:rsidR="00E21686" w:rsidRPr="00C75A56">
        <w:rPr>
          <w:color w:val="0000FF"/>
          <w:lang w:val="fr-CH"/>
        </w:rPr>
        <w:t>’</w:t>
      </w:r>
      <w:r w:rsidR="00301BFB" w:rsidRPr="00C75A56">
        <w:rPr>
          <w:color w:val="0000FF"/>
          <w:lang w:val="fr-CH"/>
        </w:rPr>
        <w:t>urgence</w:t>
      </w:r>
      <w:r w:rsidR="0061522C" w:rsidRPr="00C75A56">
        <w:rPr>
          <w:color w:val="0000FF"/>
          <w:lang w:val="fr-CH"/>
        </w:rPr>
        <w:t>»</w:t>
      </w:r>
      <w:r w:rsidR="0061522C" w:rsidRPr="00F60E63">
        <w:rPr>
          <w:rStyle w:val="Funotenzeichen"/>
          <w:color w:val="0000FF"/>
          <w:lang w:val="fr-CH"/>
        </w:rPr>
        <w:footnoteReference w:id="3"/>
      </w:r>
      <w:r w:rsidR="00846471" w:rsidRPr="00C75A56">
        <w:rPr>
          <w:rStyle w:val="Hyperlink"/>
          <w:color w:val="0000FF"/>
          <w:u w:val="none"/>
          <w:lang w:val="fr-CH"/>
        </w:rPr>
        <w:t>.</w:t>
      </w:r>
    </w:p>
    <w:p w14:paraId="2C59EFF7" w14:textId="1E9163CB" w:rsidR="00846471" w:rsidRPr="00C75A56" w:rsidRDefault="00846471" w:rsidP="00355A6F">
      <w:pPr>
        <w:rPr>
          <w:color w:val="0000FF"/>
          <w:lang w:val="fr-CH"/>
        </w:rPr>
      </w:pPr>
      <w:r w:rsidRPr="00C75A56">
        <w:rPr>
          <w:rStyle w:val="Hyperlink"/>
          <w:color w:val="0000FF"/>
          <w:u w:val="none"/>
          <w:lang w:val="fr-CH"/>
        </w:rPr>
        <w:t>Dans tous les cas, il faut renvoyer aux documents de la BCM au niveau de l’office.</w:t>
      </w:r>
      <w:bookmarkStart w:id="209" w:name="_Toc498693643"/>
      <w:bookmarkStart w:id="210" w:name="_Toc498693775"/>
      <w:bookmarkStart w:id="211" w:name="_Toc498693907"/>
      <w:bookmarkStart w:id="212" w:name="_Toc498943929"/>
      <w:bookmarkStart w:id="213" w:name="_Toc501613190"/>
      <w:bookmarkStart w:id="214" w:name="_Toc498693644"/>
      <w:bookmarkStart w:id="215" w:name="_Toc498693776"/>
      <w:bookmarkStart w:id="216" w:name="_Toc498693908"/>
      <w:bookmarkStart w:id="217" w:name="_Toc498943930"/>
      <w:bookmarkStart w:id="218" w:name="_Toc501613191"/>
      <w:bookmarkEnd w:id="209"/>
      <w:bookmarkEnd w:id="210"/>
      <w:bookmarkEnd w:id="211"/>
      <w:bookmarkEnd w:id="212"/>
      <w:bookmarkEnd w:id="213"/>
      <w:bookmarkEnd w:id="214"/>
      <w:bookmarkEnd w:id="215"/>
      <w:bookmarkEnd w:id="216"/>
      <w:bookmarkEnd w:id="217"/>
      <w:bookmarkEnd w:id="218"/>
    </w:p>
    <w:p w14:paraId="7801BEAB" w14:textId="43EFA042" w:rsidR="007D1CE2" w:rsidRPr="00C75A56" w:rsidRDefault="00A738E6" w:rsidP="00A738E6">
      <w:pPr>
        <w:pStyle w:val="berschrift1"/>
        <w:rPr>
          <w:lang w:val="fr-CH"/>
        </w:rPr>
      </w:pPr>
      <w:bookmarkStart w:id="219" w:name="_Toc70411531"/>
      <w:r w:rsidRPr="00C75A56">
        <w:rPr>
          <w:lang w:val="fr-CH"/>
        </w:rPr>
        <w:t>Respect</w:t>
      </w:r>
      <w:r w:rsidR="0076218D" w:rsidRPr="00C75A56">
        <w:rPr>
          <w:lang w:val="fr-CH"/>
        </w:rPr>
        <w:t xml:space="preserve">, </w:t>
      </w:r>
      <w:r w:rsidRPr="00C75A56">
        <w:rPr>
          <w:lang w:val="fr-CH"/>
        </w:rPr>
        <w:t xml:space="preserve">contrôle </w:t>
      </w:r>
      <w:r w:rsidR="0076218D" w:rsidRPr="00C75A56">
        <w:rPr>
          <w:lang w:val="fr-CH"/>
        </w:rPr>
        <w:t xml:space="preserve">et approbation </w:t>
      </w:r>
      <w:r w:rsidRPr="00C75A56">
        <w:rPr>
          <w:lang w:val="fr-CH"/>
        </w:rPr>
        <w:t>des mesures de protection</w:t>
      </w:r>
      <w:bookmarkEnd w:id="219"/>
      <w:r w:rsidR="007D1CE2" w:rsidRPr="00C75A56">
        <w:rPr>
          <w:lang w:val="fr-CH"/>
        </w:rPr>
        <w:t xml:space="preserve"> </w:t>
      </w:r>
    </w:p>
    <w:p w14:paraId="75FCA605" w14:textId="30FD83F7" w:rsidR="007D1CE2" w:rsidRPr="00C75A56" w:rsidRDefault="008751E8" w:rsidP="007D1CE2">
      <w:pPr>
        <w:rPr>
          <w:lang w:val="fr-CH"/>
        </w:rPr>
      </w:pPr>
      <w:r>
        <w:rPr>
          <w:color w:val="0000FF"/>
          <w:lang w:val="fr-CH"/>
        </w:rPr>
        <w:t>Description du</w:t>
      </w:r>
      <w:r w:rsidR="00284375" w:rsidRPr="00C75A56">
        <w:rPr>
          <w:color w:val="0000FF"/>
          <w:lang w:val="fr-CH"/>
        </w:rPr>
        <w:t xml:space="preserve"> règlement d</w:t>
      </w:r>
      <w:r w:rsidR="00E21686" w:rsidRPr="00C75A56">
        <w:rPr>
          <w:color w:val="0000FF"/>
          <w:lang w:val="fr-CH"/>
        </w:rPr>
        <w:t>’</w:t>
      </w:r>
      <w:r w:rsidR="00284375" w:rsidRPr="00C75A56">
        <w:rPr>
          <w:color w:val="0000FF"/>
          <w:lang w:val="fr-CH"/>
        </w:rPr>
        <w:t>exécution des révisions et contrôles, annoncés ou non, des activités de sécurité de l</w:t>
      </w:r>
      <w:r w:rsidR="00E21686" w:rsidRPr="00C75A56">
        <w:rPr>
          <w:color w:val="0000FF"/>
          <w:lang w:val="fr-CH"/>
        </w:rPr>
        <w:t>’</w:t>
      </w:r>
      <w:r w:rsidR="00284375" w:rsidRPr="00C75A56">
        <w:rPr>
          <w:color w:val="0000FF"/>
          <w:lang w:val="fr-CH"/>
        </w:rPr>
        <w:t>information dans le projet, puis dans l</w:t>
      </w:r>
      <w:r w:rsidR="00E21686" w:rsidRPr="00C75A56">
        <w:rPr>
          <w:color w:val="0000FF"/>
          <w:lang w:val="fr-CH"/>
        </w:rPr>
        <w:t>’</w:t>
      </w:r>
      <w:r w:rsidR="00284375" w:rsidRPr="00C75A56">
        <w:rPr>
          <w:color w:val="0000FF"/>
          <w:lang w:val="fr-CH"/>
        </w:rPr>
        <w:t>exploitation.</w:t>
      </w:r>
      <w:r w:rsidR="007D1CE2" w:rsidRPr="00C75A56">
        <w:rPr>
          <w:lang w:val="fr-CH"/>
        </w:rPr>
        <w:t xml:space="preserve"> </w:t>
      </w:r>
    </w:p>
    <w:p w14:paraId="787A106A" w14:textId="34C778F4" w:rsidR="007D1CE2" w:rsidRPr="00C75A56" w:rsidRDefault="001E047E" w:rsidP="001E047E">
      <w:pPr>
        <w:pStyle w:val="berschrift2"/>
        <w:rPr>
          <w:lang w:val="fr-CH"/>
        </w:rPr>
      </w:pPr>
      <w:bookmarkStart w:id="220" w:name="_Toc70411532"/>
      <w:r w:rsidRPr="00C75A56">
        <w:rPr>
          <w:lang w:val="fr-CH"/>
        </w:rPr>
        <w:lastRenderedPageBreak/>
        <w:t>Contrôle de la réception du système</w:t>
      </w:r>
      <w:bookmarkEnd w:id="220"/>
    </w:p>
    <w:p w14:paraId="7DD4A36C" w14:textId="640D37C7" w:rsidR="007D1CE2" w:rsidRPr="00C75A56" w:rsidRDefault="007D1CE2" w:rsidP="007D1CE2">
      <w:pPr>
        <w:rPr>
          <w:color w:val="FF0000"/>
          <w:lang w:val="fr-CH"/>
        </w:rPr>
      </w:pPr>
      <w:r w:rsidRPr="00F60E63">
        <w:rPr>
          <w:color w:val="FF0000"/>
          <w:lang w:val="fr-CH"/>
        </w:rPr>
        <w:sym w:font="Wingdings" w:char="F0E8"/>
      </w:r>
      <w:r w:rsidRPr="00C75A56">
        <w:rPr>
          <w:color w:val="FF0000"/>
          <w:lang w:val="fr-CH"/>
        </w:rPr>
        <w:t xml:space="preserve"> </w:t>
      </w:r>
      <w:r w:rsidR="00171C36" w:rsidRPr="00C75A56">
        <w:rPr>
          <w:color w:val="FF0000"/>
          <w:lang w:val="fr-CH"/>
        </w:rPr>
        <w:t>Les systèmes, nouveaux ou actualisés, doivent faire l</w:t>
      </w:r>
      <w:r w:rsidR="00E21686" w:rsidRPr="00C75A56">
        <w:rPr>
          <w:color w:val="FF0000"/>
          <w:lang w:val="fr-CH"/>
        </w:rPr>
        <w:t>’</w:t>
      </w:r>
      <w:r w:rsidR="00171C36" w:rsidRPr="00C75A56">
        <w:rPr>
          <w:color w:val="FF0000"/>
          <w:lang w:val="fr-CH"/>
        </w:rPr>
        <w:t>objet d</w:t>
      </w:r>
      <w:r w:rsidR="00E21686" w:rsidRPr="00C75A56">
        <w:rPr>
          <w:color w:val="FF0000"/>
          <w:lang w:val="fr-CH"/>
        </w:rPr>
        <w:t>’</w:t>
      </w:r>
      <w:r w:rsidR="00171C36" w:rsidRPr="00C75A56">
        <w:rPr>
          <w:color w:val="FF0000"/>
          <w:lang w:val="fr-CH"/>
        </w:rPr>
        <w:t>un examen et d</w:t>
      </w:r>
      <w:r w:rsidR="00E21686" w:rsidRPr="00C75A56">
        <w:rPr>
          <w:color w:val="FF0000"/>
          <w:lang w:val="fr-CH"/>
        </w:rPr>
        <w:t>’</w:t>
      </w:r>
      <w:r w:rsidR="00171C36" w:rsidRPr="00C75A56">
        <w:rPr>
          <w:color w:val="FF0000"/>
          <w:lang w:val="fr-CH"/>
        </w:rPr>
        <w:t>un contrôle poussés lors du processus de développement, comprenant la préparation d</w:t>
      </w:r>
      <w:r w:rsidR="00E21686" w:rsidRPr="00C75A56">
        <w:rPr>
          <w:color w:val="FF0000"/>
          <w:lang w:val="fr-CH"/>
        </w:rPr>
        <w:t>’</w:t>
      </w:r>
      <w:r w:rsidR="00171C36" w:rsidRPr="00C75A56">
        <w:rPr>
          <w:color w:val="FF0000"/>
          <w:lang w:val="fr-CH"/>
        </w:rPr>
        <w:t>une planification approfondie des activités, d</w:t>
      </w:r>
      <w:r w:rsidR="00E21686" w:rsidRPr="00C75A56">
        <w:rPr>
          <w:color w:val="FF0000"/>
          <w:lang w:val="fr-CH"/>
        </w:rPr>
        <w:t>’</w:t>
      </w:r>
      <w:r w:rsidR="00171C36" w:rsidRPr="00C75A56">
        <w:rPr>
          <w:color w:val="FF0000"/>
          <w:lang w:val="fr-CH"/>
        </w:rPr>
        <w:t>informations sur les tests internes et des dépenses attendues dans différentes conditions. Tout comme pour les projets de développement, ce type d</w:t>
      </w:r>
      <w:r w:rsidR="00E21686" w:rsidRPr="00C75A56">
        <w:rPr>
          <w:color w:val="FF0000"/>
          <w:lang w:val="fr-CH"/>
        </w:rPr>
        <w:t>’</w:t>
      </w:r>
      <w:r w:rsidR="00171C36" w:rsidRPr="00C75A56">
        <w:rPr>
          <w:color w:val="FF0000"/>
          <w:lang w:val="fr-CH"/>
        </w:rPr>
        <w:t>exa-men</w:t>
      </w:r>
      <w:r w:rsidR="00E83F06" w:rsidRPr="00C75A56">
        <w:rPr>
          <w:color w:val="FF0000"/>
          <w:lang w:val="fr-CH"/>
        </w:rPr>
        <w:t>s</w:t>
      </w:r>
      <w:r w:rsidR="00171C36" w:rsidRPr="00C75A56">
        <w:rPr>
          <w:color w:val="FF0000"/>
          <w:lang w:val="fr-CH"/>
        </w:rPr>
        <w:t xml:space="preserve"> doit tout d</w:t>
      </w:r>
      <w:r w:rsidR="00E21686" w:rsidRPr="00C75A56">
        <w:rPr>
          <w:color w:val="FF0000"/>
          <w:lang w:val="fr-CH"/>
        </w:rPr>
        <w:t>’</w:t>
      </w:r>
      <w:r w:rsidR="00171C36" w:rsidRPr="00C75A56">
        <w:rPr>
          <w:color w:val="FF0000"/>
          <w:lang w:val="fr-CH"/>
        </w:rPr>
        <w:t>abord être effectué par l</w:t>
      </w:r>
      <w:r w:rsidR="00E21686" w:rsidRPr="00C75A56">
        <w:rPr>
          <w:color w:val="FF0000"/>
          <w:lang w:val="fr-CH"/>
        </w:rPr>
        <w:t>’</w:t>
      </w:r>
      <w:r w:rsidR="00171C36" w:rsidRPr="00C75A56">
        <w:rPr>
          <w:color w:val="FF0000"/>
          <w:lang w:val="fr-CH"/>
        </w:rPr>
        <w:t>équipe de développement. Ensuite, des examens de réception indépendants doivent être entrepris (pour les projets de développement internes comme pour les projets externalisés) afin de vérifier que le système fonctionne comme prévu (et uniquement comme prévu, voir ISO</w:t>
      </w:r>
      <w:r w:rsidR="00CD4076">
        <w:rPr>
          <w:color w:val="FF0000"/>
          <w:lang w:val="fr-CH"/>
        </w:rPr>
        <w:t>/IEC</w:t>
      </w:r>
      <w:r w:rsidR="00171C36" w:rsidRPr="00C75A56">
        <w:rPr>
          <w:color w:val="FF0000"/>
          <w:lang w:val="fr-CH"/>
        </w:rPr>
        <w:t xml:space="preserve"> 27002:2013, chapitre 14.1.1 et 14.1.2). La portée de ces examens doit correspondre à l</w:t>
      </w:r>
      <w:r w:rsidR="00E21686" w:rsidRPr="00C75A56">
        <w:rPr>
          <w:color w:val="FF0000"/>
          <w:lang w:val="fr-CH"/>
        </w:rPr>
        <w:t>’</w:t>
      </w:r>
      <w:r w:rsidR="00171C36" w:rsidRPr="00C75A56">
        <w:rPr>
          <w:color w:val="FF0000"/>
          <w:lang w:val="fr-CH"/>
        </w:rPr>
        <w:t>importance et à la qualité du système.</w:t>
      </w:r>
    </w:p>
    <w:p w14:paraId="618E5C3F" w14:textId="77777777" w:rsidR="007D1CE2" w:rsidRPr="00C75A56" w:rsidRDefault="007D1CE2" w:rsidP="007D1CE2">
      <w:pPr>
        <w:rPr>
          <w:lang w:val="fr-CH"/>
        </w:rPr>
      </w:pPr>
    </w:p>
    <w:p w14:paraId="186E498E" w14:textId="146A7B04" w:rsidR="007D1CE2" w:rsidRPr="00C75A56" w:rsidRDefault="00AB743F" w:rsidP="007D1CE2">
      <w:pPr>
        <w:rPr>
          <w:color w:val="0000FF"/>
          <w:lang w:val="fr-CH"/>
        </w:rPr>
      </w:pPr>
      <w:r w:rsidRPr="00C75A56">
        <w:rPr>
          <w:color w:val="0000FF"/>
          <w:lang w:val="fr-CH"/>
        </w:rPr>
        <w:t>Résumé des audits effectués (qui, quand, quoi, résultat).</w:t>
      </w:r>
      <w:r w:rsidR="007D1CE2" w:rsidRPr="00C75A56">
        <w:rPr>
          <w:color w:val="0000FF"/>
          <w:lang w:val="fr-CH"/>
        </w:rPr>
        <w:t xml:space="preserve"> </w:t>
      </w:r>
    </w:p>
    <w:p w14:paraId="5A088A1A" w14:textId="49C837E0" w:rsidR="007D1CE2" w:rsidRPr="00F60E63" w:rsidRDefault="00FE5808" w:rsidP="00F05A91">
      <w:pPr>
        <w:pStyle w:val="berschrift1"/>
        <w:rPr>
          <w:lang w:val="fr-CH"/>
        </w:rPr>
      </w:pPr>
      <w:bookmarkStart w:id="221" w:name="_Toc70411533"/>
      <w:bookmarkStart w:id="222" w:name="_Toc295227409"/>
      <w:r>
        <w:rPr>
          <w:lang w:val="fr-CH"/>
        </w:rPr>
        <w:t>Mis</w:t>
      </w:r>
      <w:r w:rsidR="006732B1">
        <w:rPr>
          <w:lang w:val="fr-CH"/>
        </w:rPr>
        <w:t>e</w:t>
      </w:r>
      <w:r>
        <w:rPr>
          <w:lang w:val="fr-CH"/>
        </w:rPr>
        <w:t xml:space="preserve"> hors service</w:t>
      </w:r>
      <w:bookmarkEnd w:id="221"/>
    </w:p>
    <w:p w14:paraId="6A5DAF1B" w14:textId="08BC5627" w:rsidR="00D93299" w:rsidRPr="00C75A56" w:rsidRDefault="008751E8" w:rsidP="00D93299">
      <w:pPr>
        <w:rPr>
          <w:color w:val="0000FF"/>
          <w:lang w:val="fr-CH"/>
        </w:rPr>
      </w:pPr>
      <w:r>
        <w:rPr>
          <w:color w:val="0000FF"/>
          <w:lang w:val="fr-CH"/>
        </w:rPr>
        <w:t>Description des</w:t>
      </w:r>
      <w:r w:rsidR="00376BB3" w:rsidRPr="00C75A56">
        <w:rPr>
          <w:color w:val="0000FF"/>
          <w:lang w:val="fr-CH"/>
        </w:rPr>
        <w:t xml:space="preserve"> points à respecter lors de la mise hors service.</w:t>
      </w:r>
      <w:bookmarkEnd w:id="222"/>
      <w:r w:rsidR="00D93299" w:rsidRPr="00C75A56">
        <w:rPr>
          <w:lang w:val="fr-CH"/>
        </w:rPr>
        <w:br w:type="page"/>
      </w:r>
    </w:p>
    <w:p w14:paraId="43863715" w14:textId="73499ECA" w:rsidR="007D1CE2" w:rsidRPr="00F60E63" w:rsidRDefault="00C359F9" w:rsidP="00C359F9">
      <w:pPr>
        <w:pStyle w:val="berschrift1"/>
        <w:rPr>
          <w:lang w:val="fr-CH"/>
        </w:rPr>
      </w:pPr>
      <w:bookmarkStart w:id="223" w:name="_Toc70411534"/>
      <w:r w:rsidRPr="00F60E63">
        <w:rPr>
          <w:lang w:val="fr-CH"/>
        </w:rPr>
        <w:lastRenderedPageBreak/>
        <w:t>Abréviations</w:t>
      </w:r>
      <w:bookmarkEnd w:id="223"/>
    </w:p>
    <w:p w14:paraId="77192B83" w14:textId="2BF04EA3" w:rsidR="00BE244D" w:rsidRPr="00F60E63" w:rsidRDefault="00CC66D8" w:rsidP="007D1CE2">
      <w:pPr>
        <w:rPr>
          <w:b/>
          <w:lang w:val="fr-CH"/>
        </w:rPr>
      </w:pPr>
      <w:r w:rsidRPr="00F60E63">
        <w:rPr>
          <w:b/>
          <w:lang w:val="fr-CH"/>
        </w:rPr>
        <w:t>Définitions, acronymes et abréviations</w:t>
      </w:r>
    </w:p>
    <w:p w14:paraId="3D059FC0" w14:textId="77777777" w:rsidR="00CC66D8" w:rsidRPr="00F60E63" w:rsidRDefault="00CC66D8" w:rsidP="007D1CE2">
      <w:pPr>
        <w:rPr>
          <w:b/>
          <w:lang w:val="fr-CH"/>
        </w:rPr>
      </w:pPr>
    </w:p>
    <w:tbl>
      <w:tblPr>
        <w:tblStyle w:val="EinfacheTabelle1"/>
        <w:tblW w:w="9180" w:type="dxa"/>
        <w:tblLayout w:type="fixed"/>
        <w:tblLook w:val="04A0" w:firstRow="1" w:lastRow="0" w:firstColumn="1" w:lastColumn="0" w:noHBand="0" w:noVBand="1"/>
      </w:tblPr>
      <w:tblGrid>
        <w:gridCol w:w="2268"/>
        <w:gridCol w:w="6912"/>
      </w:tblGrid>
      <w:tr w:rsidR="007D1CE2" w:rsidRPr="00C75A56" w14:paraId="3E5C227D" w14:textId="77777777" w:rsidTr="00C676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1B2E3218" w14:textId="77777777" w:rsidR="00440DCE" w:rsidRPr="00F60E63" w:rsidRDefault="00440DCE" w:rsidP="00440DCE">
            <w:pPr>
              <w:rPr>
                <w:lang w:val="fr-CH"/>
              </w:rPr>
            </w:pPr>
            <w:r w:rsidRPr="00F60E63">
              <w:rPr>
                <w:lang w:val="fr-CH"/>
              </w:rPr>
              <w:t xml:space="preserve">Acronymes / </w:t>
            </w:r>
          </w:p>
          <w:p w14:paraId="75AD4947" w14:textId="56448601" w:rsidR="007D1CE2" w:rsidRPr="00F60E63" w:rsidRDefault="00440DCE" w:rsidP="00440DCE">
            <w:pPr>
              <w:spacing w:line="260" w:lineRule="atLeast"/>
              <w:rPr>
                <w:lang w:val="fr-CH"/>
              </w:rPr>
            </w:pPr>
            <w:r w:rsidRPr="00F60E63">
              <w:rPr>
                <w:lang w:val="fr-CH"/>
              </w:rPr>
              <w:t>Abréviations</w:t>
            </w:r>
          </w:p>
        </w:tc>
        <w:tc>
          <w:tcPr>
            <w:tcW w:w="6912" w:type="dxa"/>
            <w:tcBorders>
              <w:bottom w:val="single" w:sz="4" w:space="0" w:color="auto"/>
            </w:tcBorders>
          </w:tcPr>
          <w:p w14:paraId="13E11E82" w14:textId="30A249BD" w:rsidR="007D1CE2" w:rsidRPr="00F60E63" w:rsidRDefault="00440DCE" w:rsidP="007D1CE2">
            <w:pPr>
              <w:spacing w:line="260" w:lineRule="atLeast"/>
              <w:cnfStyle w:val="100000000000" w:firstRow="1" w:lastRow="0" w:firstColumn="0" w:lastColumn="0" w:oddVBand="0" w:evenVBand="0" w:oddHBand="0" w:evenHBand="0" w:firstRowFirstColumn="0" w:firstRowLastColumn="0" w:lastRowFirstColumn="0" w:lastRowLastColumn="0"/>
              <w:rPr>
                <w:lang w:val="fr-CH"/>
              </w:rPr>
            </w:pPr>
            <w:r w:rsidRPr="00F60E63">
              <w:rPr>
                <w:lang w:val="fr-CH"/>
              </w:rPr>
              <w:t>Contexte</w:t>
            </w:r>
          </w:p>
        </w:tc>
      </w:tr>
      <w:tr w:rsidR="00296E39" w:rsidRPr="001C48EC" w14:paraId="0256333D"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562615D3" w14:textId="3FF86CDF" w:rsidR="00296E39" w:rsidRPr="00F60E63" w:rsidRDefault="00296E39" w:rsidP="00440DCE">
            <w:pPr>
              <w:rPr>
                <w:lang w:val="fr-CH"/>
              </w:rPr>
            </w:pPr>
            <w:r w:rsidRPr="00F60E63">
              <w:rPr>
                <w:lang w:val="fr-CH"/>
              </w:rPr>
              <w:t>BCM</w:t>
            </w:r>
          </w:p>
        </w:tc>
        <w:tc>
          <w:tcPr>
            <w:tcW w:w="6912" w:type="dxa"/>
            <w:tcBorders>
              <w:bottom w:val="single" w:sz="4" w:space="0" w:color="auto"/>
            </w:tcBorders>
          </w:tcPr>
          <w:p w14:paraId="0E2025C8" w14:textId="38758C51" w:rsidR="00296E39" w:rsidRPr="00C75A56" w:rsidRDefault="00296E39" w:rsidP="007D1CE2">
            <w:pPr>
              <w:cnfStyle w:val="000000100000" w:firstRow="0" w:lastRow="0" w:firstColumn="0" w:lastColumn="0" w:oddVBand="0" w:evenVBand="0" w:oddHBand="1" w:evenHBand="0" w:firstRowFirstColumn="0" w:firstRowLastColumn="0" w:lastRowFirstColumn="0" w:lastRowLastColumn="0"/>
              <w:rPr>
                <w:lang w:val="fr-CH"/>
              </w:rPr>
            </w:pPr>
            <w:r w:rsidRPr="00C75A56">
              <w:rPr>
                <w:lang w:val="fr-CH"/>
              </w:rPr>
              <w:t>Gestion de la continuité des activités</w:t>
            </w:r>
          </w:p>
        </w:tc>
      </w:tr>
      <w:tr w:rsidR="00557847" w:rsidRPr="001C48EC" w14:paraId="5D5BE880"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6FA3F744" w14:textId="174FF841" w:rsidR="00557847" w:rsidRPr="00F60E63" w:rsidRDefault="00557847" w:rsidP="00557847">
            <w:pPr>
              <w:spacing w:line="260" w:lineRule="atLeast"/>
              <w:rPr>
                <w:lang w:val="fr-CH"/>
              </w:rPr>
            </w:pPr>
            <w:r w:rsidRPr="00F60E63">
              <w:rPr>
                <w:lang w:val="fr-CH"/>
              </w:rPr>
              <w:t>Concept SIPD</w:t>
            </w:r>
          </w:p>
        </w:tc>
        <w:tc>
          <w:tcPr>
            <w:tcW w:w="6912" w:type="dxa"/>
            <w:tcBorders>
              <w:top w:val="single" w:sz="4" w:space="0" w:color="auto"/>
            </w:tcBorders>
          </w:tcPr>
          <w:p w14:paraId="0051CE17" w14:textId="56DF7AEB" w:rsidR="00557847" w:rsidRPr="00C75A56" w:rsidRDefault="00557847" w:rsidP="00557847">
            <w:pPr>
              <w:spacing w:line="260" w:lineRule="atLeast"/>
              <w:cnfStyle w:val="000000000000" w:firstRow="0" w:lastRow="0" w:firstColumn="0" w:lastColumn="0" w:oddVBand="0" w:evenVBand="0" w:oddHBand="0" w:evenHBand="0" w:firstRowFirstColumn="0" w:firstRowLastColumn="0" w:lastRowFirstColumn="0" w:lastRowLastColumn="0"/>
              <w:rPr>
                <w:lang w:val="fr-CH"/>
              </w:rPr>
            </w:pPr>
            <w:r w:rsidRPr="00C75A56">
              <w:rPr>
                <w:lang w:val="fr-CH"/>
              </w:rPr>
              <w:t>Concept de sécurité de l</w:t>
            </w:r>
            <w:r w:rsidR="00E21686" w:rsidRPr="00C75A56">
              <w:rPr>
                <w:lang w:val="fr-CH"/>
              </w:rPr>
              <w:t>’</w:t>
            </w:r>
            <w:r w:rsidRPr="00C75A56">
              <w:rPr>
                <w:lang w:val="fr-CH"/>
              </w:rPr>
              <w:t xml:space="preserve">information et de protection des données </w:t>
            </w:r>
          </w:p>
        </w:tc>
      </w:tr>
      <w:tr w:rsidR="00557847" w:rsidRPr="001C48EC" w14:paraId="4185A19E" w14:textId="77777777" w:rsidTr="00D8152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9F34D6C" w14:textId="06812581" w:rsidR="00557847" w:rsidRPr="00F60E63" w:rsidRDefault="00557847" w:rsidP="00557847">
            <w:pPr>
              <w:spacing w:line="260" w:lineRule="atLeast"/>
              <w:rPr>
                <w:lang w:val="fr-CH"/>
              </w:rPr>
            </w:pPr>
            <w:r w:rsidRPr="00F60E63">
              <w:rPr>
                <w:lang w:val="fr-CH"/>
              </w:rPr>
              <w:t>CPDO</w:t>
            </w:r>
          </w:p>
        </w:tc>
        <w:tc>
          <w:tcPr>
            <w:tcW w:w="6912" w:type="dxa"/>
          </w:tcPr>
          <w:p w14:paraId="75EDDEB4" w14:textId="567B6010" w:rsidR="00557847" w:rsidRPr="00C75A56" w:rsidRDefault="00557847" w:rsidP="00557847">
            <w:pPr>
              <w:spacing w:line="260" w:lineRule="atLeast"/>
              <w:cnfStyle w:val="000000100000" w:firstRow="0" w:lastRow="0" w:firstColumn="0" w:lastColumn="0" w:oddVBand="0" w:evenVBand="0" w:oddHBand="1" w:evenHBand="0" w:firstRowFirstColumn="0" w:firstRowLastColumn="0" w:lastRowFirstColumn="0" w:lastRowLastColumn="0"/>
              <w:rPr>
                <w:lang w:val="fr-CH"/>
              </w:rPr>
            </w:pPr>
            <w:r w:rsidRPr="00C75A56">
              <w:rPr>
                <w:lang w:val="fr-CH"/>
              </w:rPr>
              <w:t>Conseiller à la protection des données de l</w:t>
            </w:r>
            <w:r w:rsidR="00E21686" w:rsidRPr="00C75A56">
              <w:rPr>
                <w:lang w:val="fr-CH"/>
              </w:rPr>
              <w:t>’</w:t>
            </w:r>
            <w:r w:rsidRPr="00C75A56">
              <w:rPr>
                <w:lang w:val="fr-CH"/>
              </w:rPr>
              <w:t>organisation</w:t>
            </w:r>
          </w:p>
        </w:tc>
      </w:tr>
      <w:tr w:rsidR="00557847" w:rsidRPr="001C48EC" w14:paraId="625962D3" w14:textId="77777777" w:rsidTr="00D81521">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E95F88D" w14:textId="057E502A" w:rsidR="00557847" w:rsidRPr="00C75A56" w:rsidRDefault="00557847" w:rsidP="00557847">
            <w:pPr>
              <w:widowControl/>
              <w:jc w:val="both"/>
              <w:rPr>
                <w:lang w:val="fr-CH"/>
              </w:rPr>
            </w:pPr>
            <w:r w:rsidRPr="00F60E63">
              <w:rPr>
                <w:lang w:val="fr-CH"/>
              </w:rPr>
              <w:t>DSID</w:t>
            </w:r>
          </w:p>
        </w:tc>
        <w:tc>
          <w:tcPr>
            <w:tcW w:w="6912" w:type="dxa"/>
          </w:tcPr>
          <w:p w14:paraId="1A6CFE02" w14:textId="5FDDFB50" w:rsidR="00557847" w:rsidRPr="00C75A56" w:rsidRDefault="00296E39" w:rsidP="00557847">
            <w:pPr>
              <w:spacing w:line="260" w:lineRule="atLeast"/>
              <w:cnfStyle w:val="000000000000" w:firstRow="0" w:lastRow="0" w:firstColumn="0" w:lastColumn="0" w:oddVBand="0" w:evenVBand="0" w:oddHBand="0" w:evenHBand="0" w:firstRowFirstColumn="0" w:firstRowLastColumn="0" w:lastRowFirstColumn="0" w:lastRowLastColumn="0"/>
              <w:rPr>
                <w:lang w:val="fr-CH"/>
              </w:rPr>
            </w:pPr>
            <w:r w:rsidRPr="00C75A56">
              <w:rPr>
                <w:lang w:val="fr-CH"/>
              </w:rPr>
              <w:t>Délégué à</w:t>
            </w:r>
            <w:r w:rsidR="00557847" w:rsidRPr="00C75A56">
              <w:rPr>
                <w:lang w:val="fr-CH"/>
              </w:rPr>
              <w:t xml:space="preserve"> la sécurité informatique du département </w:t>
            </w:r>
          </w:p>
        </w:tc>
      </w:tr>
      <w:tr w:rsidR="00557847" w:rsidRPr="001C48EC" w14:paraId="397FE813"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A31192A" w14:textId="3EED7185" w:rsidR="00557847" w:rsidRPr="00F60E63" w:rsidRDefault="00557847" w:rsidP="00557847">
            <w:pPr>
              <w:spacing w:line="260" w:lineRule="atLeast"/>
              <w:rPr>
                <w:lang w:val="fr-CH"/>
              </w:rPr>
            </w:pPr>
            <w:r w:rsidRPr="00F60E63">
              <w:rPr>
                <w:lang w:val="fr-CH"/>
              </w:rPr>
              <w:t>DSIO</w:t>
            </w:r>
          </w:p>
        </w:tc>
        <w:tc>
          <w:tcPr>
            <w:tcW w:w="6912" w:type="dxa"/>
          </w:tcPr>
          <w:p w14:paraId="689F11EF" w14:textId="50B0F0DD" w:rsidR="00557847" w:rsidRPr="00C75A56" w:rsidRDefault="00557847" w:rsidP="00557847">
            <w:pPr>
              <w:spacing w:line="260" w:lineRule="atLeast"/>
              <w:cnfStyle w:val="000000100000" w:firstRow="0" w:lastRow="0" w:firstColumn="0" w:lastColumn="0" w:oddVBand="0" w:evenVBand="0" w:oddHBand="1" w:evenHBand="0" w:firstRowFirstColumn="0" w:firstRowLastColumn="0" w:lastRowFirstColumn="0" w:lastRowLastColumn="0"/>
              <w:rPr>
                <w:lang w:val="fr-CH"/>
              </w:rPr>
            </w:pPr>
            <w:r w:rsidRPr="00C75A56">
              <w:rPr>
                <w:lang w:val="fr-CH"/>
              </w:rPr>
              <w:t>Délégué à la sécurité informatique de l</w:t>
            </w:r>
            <w:r w:rsidR="00E21686" w:rsidRPr="00C75A56">
              <w:rPr>
                <w:lang w:val="fr-CH"/>
              </w:rPr>
              <w:t>’</w:t>
            </w:r>
            <w:r w:rsidRPr="00C75A56">
              <w:rPr>
                <w:lang w:val="fr-CH"/>
              </w:rPr>
              <w:t>unité d</w:t>
            </w:r>
            <w:r w:rsidR="00E21686" w:rsidRPr="00C75A56">
              <w:rPr>
                <w:lang w:val="fr-CH"/>
              </w:rPr>
              <w:t>’</w:t>
            </w:r>
            <w:r w:rsidRPr="00C75A56">
              <w:rPr>
                <w:lang w:val="fr-CH"/>
              </w:rPr>
              <w:t xml:space="preserve">organisation </w:t>
            </w:r>
          </w:p>
        </w:tc>
      </w:tr>
      <w:tr w:rsidR="00557847" w:rsidRPr="001C48EC" w14:paraId="618FDE53" w14:textId="77777777" w:rsidTr="00D81521">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AF6EA1B" w14:textId="1EAD7A17" w:rsidR="00557847" w:rsidRPr="00F60E63" w:rsidRDefault="00557847" w:rsidP="00557847">
            <w:pPr>
              <w:spacing w:line="260" w:lineRule="atLeast"/>
              <w:rPr>
                <w:lang w:val="fr-CH"/>
              </w:rPr>
            </w:pPr>
            <w:r w:rsidRPr="00F60E63">
              <w:rPr>
                <w:lang w:val="fr-CH"/>
              </w:rPr>
              <w:t>GRAES</w:t>
            </w:r>
          </w:p>
        </w:tc>
        <w:tc>
          <w:tcPr>
            <w:tcW w:w="6912" w:type="dxa"/>
          </w:tcPr>
          <w:p w14:paraId="6D7FF967" w14:textId="2F153324" w:rsidR="00557847" w:rsidRPr="00C75A56" w:rsidRDefault="00557847" w:rsidP="00557847">
            <w:pPr>
              <w:spacing w:line="260" w:lineRule="atLeast"/>
              <w:cnfStyle w:val="000000000000" w:firstRow="0" w:lastRow="0" w:firstColumn="0" w:lastColumn="0" w:oddVBand="0" w:evenVBand="0" w:oddHBand="0" w:evenHBand="0" w:firstRowFirstColumn="0" w:firstRowLastColumn="0" w:lastRowFirstColumn="0" w:lastRowLastColumn="0"/>
              <w:rPr>
                <w:lang w:val="fr-CH"/>
              </w:rPr>
            </w:pPr>
            <w:r w:rsidRPr="00C75A56">
              <w:rPr>
                <w:lang w:val="fr-CH"/>
              </w:rPr>
              <w:t>Méthode de gestion des risques visant à réduire les activités d</w:t>
            </w:r>
            <w:r w:rsidR="00E21686" w:rsidRPr="00C75A56">
              <w:rPr>
                <w:lang w:val="fr-CH"/>
              </w:rPr>
              <w:t>’</w:t>
            </w:r>
            <w:r w:rsidRPr="00C75A56">
              <w:rPr>
                <w:lang w:val="fr-CH"/>
              </w:rPr>
              <w:t>espionnage de services de renseignement</w:t>
            </w:r>
          </w:p>
        </w:tc>
      </w:tr>
      <w:tr w:rsidR="00557847" w:rsidRPr="001C48EC" w14:paraId="64E20390" w14:textId="77777777" w:rsidTr="00D8152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751045F" w14:textId="0EB1424A" w:rsidR="00557847" w:rsidRPr="00F60E63" w:rsidRDefault="00557847" w:rsidP="00557847">
            <w:pPr>
              <w:spacing w:line="260" w:lineRule="atLeast"/>
              <w:rPr>
                <w:lang w:val="fr-CH"/>
              </w:rPr>
            </w:pPr>
            <w:r w:rsidRPr="00F60E63">
              <w:rPr>
                <w:lang w:val="fr-CH"/>
              </w:rPr>
              <w:t>LPD</w:t>
            </w:r>
          </w:p>
        </w:tc>
        <w:tc>
          <w:tcPr>
            <w:tcW w:w="6912" w:type="dxa"/>
          </w:tcPr>
          <w:p w14:paraId="2A2191C5" w14:textId="28A2F582" w:rsidR="00557847" w:rsidRPr="00C75A56" w:rsidRDefault="00557847" w:rsidP="00557847">
            <w:pPr>
              <w:spacing w:line="260" w:lineRule="atLeast"/>
              <w:cnfStyle w:val="000000100000" w:firstRow="0" w:lastRow="0" w:firstColumn="0" w:lastColumn="0" w:oddVBand="0" w:evenVBand="0" w:oddHBand="1" w:evenHBand="0" w:firstRowFirstColumn="0" w:firstRowLastColumn="0" w:lastRowFirstColumn="0" w:lastRowLastColumn="0"/>
              <w:rPr>
                <w:lang w:val="fr-CH"/>
              </w:rPr>
            </w:pPr>
            <w:r w:rsidRPr="00C75A56">
              <w:rPr>
                <w:lang w:val="fr-CH"/>
              </w:rPr>
              <w:t>Loi fédérale du 19 juin 1992 sur la protection des données</w:t>
            </w:r>
          </w:p>
        </w:tc>
      </w:tr>
      <w:tr w:rsidR="00402186" w:rsidRPr="001C48EC" w14:paraId="10576A34" w14:textId="77777777" w:rsidTr="00D81521">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F25E14A" w14:textId="0D38EC36" w:rsidR="00402186" w:rsidRPr="00F60E63" w:rsidRDefault="00402186" w:rsidP="00557847">
            <w:pPr>
              <w:rPr>
                <w:lang w:val="fr-CH"/>
              </w:rPr>
            </w:pPr>
            <w:r>
              <w:rPr>
                <w:lang w:val="fr-CH"/>
              </w:rPr>
              <w:t>NCSC</w:t>
            </w:r>
          </w:p>
        </w:tc>
        <w:tc>
          <w:tcPr>
            <w:tcW w:w="6912" w:type="dxa"/>
          </w:tcPr>
          <w:p w14:paraId="4B40CF24" w14:textId="6FD080ED" w:rsidR="00402186" w:rsidRPr="00C75A56" w:rsidRDefault="00402186" w:rsidP="00557847">
            <w:pPr>
              <w:cnfStyle w:val="000000000000" w:firstRow="0" w:lastRow="0" w:firstColumn="0" w:lastColumn="0" w:oddVBand="0" w:evenVBand="0" w:oddHBand="0" w:evenHBand="0" w:firstRowFirstColumn="0" w:firstRowLastColumn="0" w:lastRowFirstColumn="0" w:lastRowLastColumn="0"/>
              <w:rPr>
                <w:lang w:val="fr-CH"/>
              </w:rPr>
            </w:pPr>
            <w:r>
              <w:rPr>
                <w:lang w:val="fr-CH"/>
              </w:rPr>
              <w:t>Centre national pour la cybersécurité</w:t>
            </w:r>
          </w:p>
        </w:tc>
      </w:tr>
      <w:tr w:rsidR="00557847" w:rsidRPr="001C48EC" w14:paraId="7CD3C1B4"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DAF92B7" w14:textId="7E7E1CBC" w:rsidR="00557847" w:rsidRPr="00F60E63" w:rsidRDefault="00557847" w:rsidP="00557847">
            <w:pPr>
              <w:spacing w:line="260" w:lineRule="atLeast"/>
              <w:rPr>
                <w:lang w:val="fr-CH"/>
              </w:rPr>
            </w:pPr>
            <w:r w:rsidRPr="00F60E63">
              <w:rPr>
                <w:lang w:val="fr-CH"/>
              </w:rPr>
              <w:t>OLPD</w:t>
            </w:r>
          </w:p>
        </w:tc>
        <w:tc>
          <w:tcPr>
            <w:tcW w:w="6912" w:type="dxa"/>
          </w:tcPr>
          <w:p w14:paraId="639C436E" w14:textId="23718236" w:rsidR="00557847" w:rsidRPr="00C75A56" w:rsidRDefault="00376BB3" w:rsidP="00557847">
            <w:pPr>
              <w:spacing w:line="260" w:lineRule="atLeast"/>
              <w:cnfStyle w:val="000000100000" w:firstRow="0" w:lastRow="0" w:firstColumn="0" w:lastColumn="0" w:oddVBand="0" w:evenVBand="0" w:oddHBand="1" w:evenHBand="0" w:firstRowFirstColumn="0" w:firstRowLastColumn="0" w:lastRowFirstColumn="0" w:lastRowLastColumn="0"/>
              <w:rPr>
                <w:lang w:val="fr-CH"/>
              </w:rPr>
            </w:pPr>
            <w:r w:rsidRPr="00C75A56">
              <w:rPr>
                <w:lang w:val="fr-CH"/>
              </w:rPr>
              <w:t>Ordonnance relative à la loi fédérale sur la protection des données</w:t>
            </w:r>
          </w:p>
        </w:tc>
      </w:tr>
      <w:tr w:rsidR="00557847" w:rsidRPr="001C48EC" w14:paraId="25A4BABB"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35BFEE8" w14:textId="1DC93825" w:rsidR="00557847" w:rsidRPr="00F60E63" w:rsidRDefault="00557847" w:rsidP="00557847">
            <w:pPr>
              <w:spacing w:line="260" w:lineRule="atLeast"/>
              <w:rPr>
                <w:lang w:val="fr-CH"/>
              </w:rPr>
            </w:pPr>
            <w:r w:rsidRPr="00F60E63">
              <w:rPr>
                <w:lang w:val="fr-CH"/>
              </w:rPr>
              <w:t>PFPDT</w:t>
            </w:r>
          </w:p>
        </w:tc>
        <w:tc>
          <w:tcPr>
            <w:tcW w:w="6912" w:type="dxa"/>
          </w:tcPr>
          <w:p w14:paraId="4B4EB5E4" w14:textId="63DFF2EC" w:rsidR="00557847" w:rsidRPr="00C75A56" w:rsidRDefault="00557847" w:rsidP="00557847">
            <w:pPr>
              <w:spacing w:line="260" w:lineRule="atLeast"/>
              <w:cnfStyle w:val="000000000000" w:firstRow="0" w:lastRow="0" w:firstColumn="0" w:lastColumn="0" w:oddVBand="0" w:evenVBand="0" w:oddHBand="0" w:evenHBand="0" w:firstRowFirstColumn="0" w:firstRowLastColumn="0" w:lastRowFirstColumn="0" w:lastRowLastColumn="0"/>
              <w:rPr>
                <w:lang w:val="fr-CH"/>
              </w:rPr>
            </w:pPr>
            <w:r w:rsidRPr="00C75A56">
              <w:rPr>
                <w:lang w:val="fr-CH"/>
              </w:rPr>
              <w:t>Préposé fédéral à la protection des données et à la transparence</w:t>
            </w:r>
          </w:p>
        </w:tc>
      </w:tr>
      <w:tr w:rsidR="00557847" w:rsidRPr="00C75A56" w14:paraId="5B3DF256"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B9C55AD" w14:textId="320F8D2E" w:rsidR="00557847" w:rsidRPr="00F60E63" w:rsidRDefault="00557847" w:rsidP="00557847">
            <w:pPr>
              <w:spacing w:line="260" w:lineRule="atLeast"/>
              <w:rPr>
                <w:lang w:val="fr-CH"/>
              </w:rPr>
            </w:pPr>
            <w:r w:rsidRPr="00F60E63">
              <w:rPr>
                <w:lang w:val="fr-CH"/>
              </w:rPr>
              <w:t>RA</w:t>
            </w:r>
          </w:p>
        </w:tc>
        <w:tc>
          <w:tcPr>
            <w:tcW w:w="6912" w:type="dxa"/>
          </w:tcPr>
          <w:p w14:paraId="778F9B18" w14:textId="5B57B249" w:rsidR="00557847" w:rsidRPr="00C75A56" w:rsidRDefault="00557847" w:rsidP="00557847">
            <w:pPr>
              <w:spacing w:line="260" w:lineRule="atLeast"/>
              <w:cnfStyle w:val="000000100000" w:firstRow="0" w:lastRow="0" w:firstColumn="0" w:lastColumn="0" w:oddVBand="0" w:evenVBand="0" w:oddHBand="1" w:evenHBand="0" w:firstRowFirstColumn="0" w:firstRowLastColumn="0" w:lastRowFirstColumn="0" w:lastRowLastColumn="0"/>
              <w:rPr>
                <w:lang w:val="fr-CH"/>
              </w:rPr>
            </w:pPr>
            <w:r w:rsidRPr="00F60E63">
              <w:rPr>
                <w:lang w:val="fr-CH"/>
              </w:rPr>
              <w:t>Responsable d</w:t>
            </w:r>
            <w:r w:rsidR="00E21686" w:rsidRPr="00F60E63">
              <w:rPr>
                <w:lang w:val="fr-CH"/>
              </w:rPr>
              <w:t>’</w:t>
            </w:r>
            <w:r w:rsidRPr="00F60E63">
              <w:rPr>
                <w:lang w:val="fr-CH"/>
              </w:rPr>
              <w:t>application</w:t>
            </w:r>
          </w:p>
        </w:tc>
      </w:tr>
      <w:tr w:rsidR="00557847" w:rsidRPr="001C48EC" w14:paraId="5A93E9FB"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9A1EACF" w14:textId="137A875B" w:rsidR="00557847" w:rsidRPr="00F60E63" w:rsidRDefault="00557847" w:rsidP="00557847">
            <w:pPr>
              <w:spacing w:line="260" w:lineRule="atLeast"/>
              <w:rPr>
                <w:lang w:val="fr-CH"/>
              </w:rPr>
            </w:pPr>
            <w:r w:rsidRPr="00F60E63">
              <w:rPr>
                <w:lang w:val="fr-CH"/>
              </w:rPr>
              <w:t>RSIPD</w:t>
            </w:r>
          </w:p>
        </w:tc>
        <w:tc>
          <w:tcPr>
            <w:tcW w:w="6912" w:type="dxa"/>
          </w:tcPr>
          <w:p w14:paraId="13B9D102" w14:textId="4E5F7BED" w:rsidR="00557847" w:rsidRPr="00C75A56" w:rsidRDefault="00557847" w:rsidP="00557847">
            <w:pPr>
              <w:spacing w:line="260" w:lineRule="atLeast"/>
              <w:cnfStyle w:val="000000000000" w:firstRow="0" w:lastRow="0" w:firstColumn="0" w:lastColumn="0" w:oddVBand="0" w:evenVBand="0" w:oddHBand="0" w:evenHBand="0" w:firstRowFirstColumn="0" w:firstRowLastColumn="0" w:lastRowFirstColumn="0" w:lastRowLastColumn="0"/>
              <w:rPr>
                <w:lang w:val="fr-CH"/>
              </w:rPr>
            </w:pPr>
            <w:r w:rsidRPr="00C75A56">
              <w:rPr>
                <w:lang w:val="fr-CH"/>
              </w:rPr>
              <w:t>Responsable de la sécurité de l</w:t>
            </w:r>
            <w:r w:rsidR="00E21686" w:rsidRPr="00C75A56">
              <w:rPr>
                <w:lang w:val="fr-CH"/>
              </w:rPr>
              <w:t>’</w:t>
            </w:r>
            <w:r w:rsidRPr="00C75A56">
              <w:rPr>
                <w:lang w:val="fr-CH"/>
              </w:rPr>
              <w:t>information et de la protection des données dans le cadre du projet, selon HERMES</w:t>
            </w:r>
          </w:p>
        </w:tc>
      </w:tr>
      <w:tr w:rsidR="00557847" w:rsidRPr="00C75A56" w14:paraId="3B1FCC17" w14:textId="77777777" w:rsidTr="00C676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B0A7507" w14:textId="5FD402D7" w:rsidR="00557847" w:rsidRPr="00F60E63" w:rsidRDefault="00557847" w:rsidP="00557847">
            <w:pPr>
              <w:spacing w:line="260" w:lineRule="atLeast"/>
              <w:rPr>
                <w:lang w:val="fr-CH"/>
              </w:rPr>
            </w:pPr>
            <w:r w:rsidRPr="00F60E63">
              <w:rPr>
                <w:lang w:val="fr-CH"/>
              </w:rPr>
              <w:t>SLA</w:t>
            </w:r>
          </w:p>
        </w:tc>
        <w:tc>
          <w:tcPr>
            <w:tcW w:w="6912" w:type="dxa"/>
          </w:tcPr>
          <w:p w14:paraId="7B3854F2" w14:textId="6DBDA0CC" w:rsidR="00557847" w:rsidRPr="00F60E63" w:rsidRDefault="00557847" w:rsidP="00557847">
            <w:pPr>
              <w:spacing w:line="260" w:lineRule="atLeast"/>
              <w:cnfStyle w:val="000000100000" w:firstRow="0" w:lastRow="0" w:firstColumn="0" w:lastColumn="0" w:oddVBand="0" w:evenVBand="0" w:oddHBand="1" w:evenHBand="0" w:firstRowFirstColumn="0" w:firstRowLastColumn="0" w:lastRowFirstColumn="0" w:lastRowLastColumn="0"/>
              <w:rPr>
                <w:lang w:val="fr-CH"/>
              </w:rPr>
            </w:pPr>
            <w:r w:rsidRPr="00F60E63">
              <w:rPr>
                <w:lang w:val="fr-CH"/>
              </w:rPr>
              <w:t>Service Level Agreement</w:t>
            </w:r>
          </w:p>
        </w:tc>
      </w:tr>
      <w:tr w:rsidR="007D1CE2" w:rsidRPr="00C75A56" w14:paraId="59AA2EEE" w14:textId="77777777" w:rsidTr="00C67674">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DE551B7" w14:textId="27FAF85F" w:rsidR="007D1CE2" w:rsidRPr="00F60E63" w:rsidRDefault="00D81521" w:rsidP="007D1CE2">
            <w:pPr>
              <w:spacing w:line="260" w:lineRule="atLeast"/>
              <w:rPr>
                <w:lang w:val="fr-CH"/>
              </w:rPr>
            </w:pPr>
            <w:r w:rsidRPr="00F60E63">
              <w:rPr>
                <w:lang w:val="fr-CH"/>
              </w:rPr>
              <w:t>RS</w:t>
            </w:r>
          </w:p>
        </w:tc>
        <w:tc>
          <w:tcPr>
            <w:tcW w:w="6912" w:type="dxa"/>
          </w:tcPr>
          <w:p w14:paraId="717CBEA2" w14:textId="28B563B8" w:rsidR="007D1CE2" w:rsidRPr="00F60E63" w:rsidRDefault="00D81521" w:rsidP="007D1CE2">
            <w:pPr>
              <w:spacing w:line="260" w:lineRule="atLeast"/>
              <w:cnfStyle w:val="000000000000" w:firstRow="0" w:lastRow="0" w:firstColumn="0" w:lastColumn="0" w:oddVBand="0" w:evenVBand="0" w:oddHBand="0" w:evenHBand="0" w:firstRowFirstColumn="0" w:firstRowLastColumn="0" w:lastRowFirstColumn="0" w:lastRowLastColumn="0"/>
              <w:rPr>
                <w:lang w:val="fr-CH"/>
              </w:rPr>
            </w:pPr>
            <w:r w:rsidRPr="00F60E63">
              <w:rPr>
                <w:lang w:val="fr-CH"/>
              </w:rPr>
              <w:t>Responsable système</w:t>
            </w:r>
          </w:p>
        </w:tc>
      </w:tr>
    </w:tbl>
    <w:p w14:paraId="7F93AE93" w14:textId="77777777" w:rsidR="00D93299" w:rsidRPr="00C75A56" w:rsidRDefault="00D93299" w:rsidP="00D93299">
      <w:pPr>
        <w:rPr>
          <w:lang w:val="fr-CH"/>
        </w:rPr>
      </w:pPr>
    </w:p>
    <w:p w14:paraId="3011A0E2" w14:textId="77777777" w:rsidR="00D93299" w:rsidRPr="00C75A56" w:rsidRDefault="00D93299" w:rsidP="00D93299">
      <w:pPr>
        <w:rPr>
          <w:rFonts w:eastAsiaTheme="majorEastAsia" w:cstheme="majorBidi"/>
          <w:sz w:val="36"/>
          <w:szCs w:val="28"/>
          <w:lang w:val="fr-CH"/>
        </w:rPr>
      </w:pPr>
      <w:r w:rsidRPr="00C75A56">
        <w:rPr>
          <w:lang w:val="fr-CH"/>
        </w:rPr>
        <w:br w:type="page"/>
      </w:r>
    </w:p>
    <w:p w14:paraId="342B59F2" w14:textId="5F9D494B" w:rsidR="007D1CE2" w:rsidRPr="00F60E63" w:rsidRDefault="00AA3FE1" w:rsidP="00AA3FE1">
      <w:pPr>
        <w:pStyle w:val="berschrift1"/>
        <w:rPr>
          <w:lang w:val="fr-CH"/>
        </w:rPr>
      </w:pPr>
      <w:bookmarkStart w:id="224" w:name="_Toc70411535"/>
      <w:r w:rsidRPr="00F60E63">
        <w:rPr>
          <w:lang w:val="fr-CH"/>
        </w:rPr>
        <w:lastRenderedPageBreak/>
        <w:t>Annexe</w:t>
      </w:r>
      <w:bookmarkEnd w:id="224"/>
      <w:r w:rsidR="007D1CE2" w:rsidRPr="00F60E63">
        <w:rPr>
          <w:lang w:val="fr-CH"/>
        </w:rPr>
        <w:t xml:space="preserve"> </w:t>
      </w:r>
    </w:p>
    <w:p w14:paraId="7E267380" w14:textId="24F00DCE" w:rsidR="007D1CE2" w:rsidRPr="00C75A56" w:rsidRDefault="00AA3FE1" w:rsidP="00AA3FE1">
      <w:pPr>
        <w:rPr>
          <w:color w:val="0000FF"/>
          <w:lang w:val="fr-CH"/>
        </w:rPr>
      </w:pPr>
      <w:r w:rsidRPr="00C75A56">
        <w:rPr>
          <w:color w:val="0000FF"/>
          <w:lang w:val="fr-CH"/>
        </w:rPr>
        <w:t>Ajouter ici les documents complémentaires correspondants tels que</w:t>
      </w:r>
      <w:r w:rsidR="00E83F06" w:rsidRPr="00C75A56">
        <w:rPr>
          <w:color w:val="0000FF"/>
          <w:lang w:val="fr-CH"/>
        </w:rPr>
        <w:t>, au minimum:</w:t>
      </w:r>
    </w:p>
    <w:p w14:paraId="2429E67E" w14:textId="12F099CC" w:rsidR="007D1CE2" w:rsidRPr="00C75A56" w:rsidRDefault="00C75342" w:rsidP="00AA3FE1">
      <w:pPr>
        <w:numPr>
          <w:ilvl w:val="0"/>
          <w:numId w:val="39"/>
        </w:numPr>
        <w:rPr>
          <w:color w:val="0000FF"/>
          <w:lang w:val="fr-CH"/>
        </w:rPr>
      </w:pPr>
      <w:r w:rsidRPr="00C75A56">
        <w:rPr>
          <w:color w:val="0000FF"/>
          <w:lang w:val="fr-CH"/>
        </w:rPr>
        <w:t>P041-Hi01</w:t>
      </w:r>
      <w:r w:rsidR="00E83F06" w:rsidRPr="00C75A56">
        <w:rPr>
          <w:color w:val="0000FF"/>
          <w:lang w:val="fr-CH"/>
        </w:rPr>
        <w:t xml:space="preserve"> </w:t>
      </w:r>
      <w:r w:rsidRPr="00C75A56">
        <w:rPr>
          <w:color w:val="0000FF"/>
          <w:lang w:val="fr-CH"/>
        </w:rPr>
        <w:t>-</w:t>
      </w:r>
      <w:r w:rsidR="00AA3FE1" w:rsidRPr="00C75A56">
        <w:rPr>
          <w:lang w:val="fr-CH"/>
        </w:rPr>
        <w:t xml:space="preserve"> </w:t>
      </w:r>
      <w:r w:rsidR="00296E39" w:rsidRPr="00C75A56">
        <w:rPr>
          <w:color w:val="0000FF"/>
          <w:lang w:val="fr-CH"/>
        </w:rPr>
        <w:t>A</w:t>
      </w:r>
      <w:r w:rsidR="00AA3FE1" w:rsidRPr="00C75A56">
        <w:rPr>
          <w:color w:val="0000FF"/>
          <w:lang w:val="fr-CH"/>
        </w:rPr>
        <w:t>nalyse des besoins de protection</w:t>
      </w:r>
      <w:r w:rsidR="007D1CE2" w:rsidRPr="00C75A56">
        <w:rPr>
          <w:color w:val="0000FF"/>
          <w:lang w:val="fr-CH"/>
        </w:rPr>
        <w:t xml:space="preserve"> </w:t>
      </w:r>
    </w:p>
    <w:p w14:paraId="767C4650" w14:textId="0B97CDF2" w:rsidR="007D1CE2" w:rsidRPr="00C75A56" w:rsidRDefault="00C75342" w:rsidP="007D1CE2">
      <w:pPr>
        <w:numPr>
          <w:ilvl w:val="0"/>
          <w:numId w:val="39"/>
        </w:numPr>
        <w:rPr>
          <w:color w:val="0000FF"/>
          <w:lang w:val="fr-CH"/>
        </w:rPr>
      </w:pPr>
      <w:r w:rsidRPr="00C75A56">
        <w:rPr>
          <w:color w:val="0000FF"/>
          <w:lang w:val="fr-CH"/>
        </w:rPr>
        <w:t>P042-Hi02</w:t>
      </w:r>
      <w:r w:rsidR="00E83F06" w:rsidRPr="00C75A56">
        <w:rPr>
          <w:color w:val="0000FF"/>
          <w:lang w:val="fr-CH"/>
        </w:rPr>
        <w:t xml:space="preserve"> </w:t>
      </w:r>
      <w:r w:rsidRPr="00C75A56">
        <w:rPr>
          <w:color w:val="0000FF"/>
          <w:lang w:val="fr-CH"/>
        </w:rPr>
        <w:t xml:space="preserve">- </w:t>
      </w:r>
      <w:r w:rsidR="00296E39" w:rsidRPr="00C75A56">
        <w:rPr>
          <w:color w:val="0000FF"/>
          <w:lang w:val="fr-CH"/>
        </w:rPr>
        <w:t>A</w:t>
      </w:r>
      <w:r w:rsidR="00376BB3" w:rsidRPr="00C75A56">
        <w:rPr>
          <w:color w:val="0000FF"/>
          <w:lang w:val="fr-CH"/>
        </w:rPr>
        <w:t>nalyse des risques</w:t>
      </w:r>
    </w:p>
    <w:p w14:paraId="12961C2E" w14:textId="085ECC3F" w:rsidR="00255117" w:rsidRPr="00C75A56" w:rsidRDefault="00255117" w:rsidP="00255117">
      <w:pPr>
        <w:rPr>
          <w:color w:val="0000FF"/>
          <w:lang w:val="fr-CH"/>
        </w:rPr>
      </w:pPr>
    </w:p>
    <w:sectPr w:rsidR="00255117" w:rsidRPr="00C75A56" w:rsidSect="004B426A">
      <w:headerReference w:type="default" r:id="rId28"/>
      <w:footerReference w:type="default" r:id="rId29"/>
      <w:headerReference w:type="first" r:id="rId30"/>
      <w:footerReference w:type="first" r:id="rId3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D0DD" w14:textId="77777777" w:rsidR="00F61946" w:rsidRDefault="00F61946">
      <w:pPr>
        <w:spacing w:line="240" w:lineRule="auto"/>
      </w:pPr>
      <w:r>
        <w:separator/>
      </w:r>
    </w:p>
  </w:endnote>
  <w:endnote w:type="continuationSeparator" w:id="0">
    <w:p w14:paraId="505A7729" w14:textId="77777777" w:rsidR="00F61946" w:rsidRDefault="00F61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4519" w14:textId="1A76DFD0" w:rsidR="00F61946" w:rsidRPr="008C4857" w:rsidRDefault="00F61946" w:rsidP="00C67674">
    <w:pPr>
      <w:pStyle w:val="Absatz1Punkt"/>
      <w:rPr>
        <w:lang w:val="de-CH"/>
      </w:rPr>
    </w:pPr>
    <w:r>
      <w:rPr>
        <w:rFonts w:eastAsiaTheme="minorHAnsi" w:cstheme="minorBidi"/>
        <w:noProof/>
        <w:sz w:val="15"/>
        <w:szCs w:val="22"/>
        <w:lang w:val="de-CH" w:eastAsia="en-US"/>
      </w:rPr>
      <w:fldChar w:fldCharType="begin"/>
    </w:r>
    <w:r>
      <w:rPr>
        <w:rFonts w:eastAsiaTheme="minorHAnsi" w:cstheme="minorBidi"/>
        <w:noProof/>
        <w:sz w:val="15"/>
        <w:szCs w:val="22"/>
        <w:lang w:val="de-CH" w:eastAsia="en-US"/>
      </w:rPr>
      <w:instrText xml:space="preserve"> FILENAME \* MERGEFORMAT </w:instrText>
    </w:r>
    <w:r>
      <w:rPr>
        <w:rFonts w:eastAsiaTheme="minorHAnsi" w:cstheme="minorBidi"/>
        <w:noProof/>
        <w:sz w:val="15"/>
        <w:szCs w:val="22"/>
        <w:lang w:val="de-CH" w:eastAsia="en-US"/>
      </w:rPr>
      <w:fldChar w:fldCharType="separate"/>
    </w:r>
    <w:r>
      <w:rPr>
        <w:rFonts w:eastAsiaTheme="minorHAnsi" w:cstheme="minorBidi"/>
        <w:noProof/>
        <w:sz w:val="15"/>
        <w:szCs w:val="22"/>
        <w:lang w:val="de-CH" w:eastAsia="en-US"/>
      </w:rPr>
      <w:t>P042-Hi01-ISDS-Konzept_V4-4-f.docx</w:t>
    </w:r>
    <w:r>
      <w:rPr>
        <w:rFonts w:eastAsiaTheme="minorHAnsi" w:cstheme="minorBidi"/>
        <w:noProof/>
        <w:sz w:val="15"/>
        <w:szCs w:val="22"/>
        <w:lang w:val="de-CH" w:eastAsia="en-US"/>
      </w:rPr>
      <w:fldChar w:fldCharType="end"/>
    </w:r>
    <w:r w:rsidRPr="008C4857">
      <w:rPr>
        <w:rFonts w:eastAsiaTheme="minorHAnsi" w:cstheme="minorBidi"/>
        <w:noProof/>
        <w:sz w:val="15"/>
        <w:szCs w:val="22"/>
        <w:lang w:val="de-CH" w:eastAsia="en-US"/>
      </w:rPr>
      <w:ptab w:relativeTo="margin" w:alignment="center" w:leader="none"/>
    </w:r>
    <w:r w:rsidRPr="008C4857">
      <w:rPr>
        <w:rFonts w:eastAsiaTheme="minorHAnsi" w:cstheme="minorBidi"/>
        <w:noProof/>
        <w:sz w:val="15"/>
        <w:szCs w:val="22"/>
        <w:lang w:val="de-CH" w:eastAsia="en-US"/>
      </w:rPr>
      <w:ptab w:relativeTo="margin" w:alignment="right" w:leader="none"/>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PAGE  \* Arabic  \* MERGEFORMAT</w:instrText>
    </w:r>
    <w:r w:rsidRPr="008C4857">
      <w:rPr>
        <w:rFonts w:eastAsiaTheme="minorHAnsi" w:cstheme="minorBidi"/>
        <w:bCs/>
        <w:noProof/>
        <w:sz w:val="15"/>
        <w:szCs w:val="22"/>
        <w:lang w:val="de-CH" w:eastAsia="en-US"/>
      </w:rPr>
      <w:fldChar w:fldCharType="separate"/>
    </w:r>
    <w:r w:rsidR="002B1519">
      <w:rPr>
        <w:rFonts w:eastAsiaTheme="minorHAnsi" w:cstheme="minorBidi"/>
        <w:bCs/>
        <w:noProof/>
        <w:sz w:val="15"/>
        <w:szCs w:val="22"/>
        <w:lang w:val="de-CH" w:eastAsia="en-US"/>
      </w:rPr>
      <w:t>16</w:t>
    </w:r>
    <w:r w:rsidRPr="008C4857">
      <w:rPr>
        <w:rFonts w:eastAsiaTheme="minorHAnsi" w:cstheme="minorBidi"/>
        <w:bCs/>
        <w:noProof/>
        <w:sz w:val="15"/>
        <w:szCs w:val="22"/>
        <w:lang w:val="de-CH" w:eastAsia="en-US"/>
      </w:rPr>
      <w:fldChar w:fldCharType="end"/>
    </w:r>
    <w:r w:rsidRPr="008C4857">
      <w:rPr>
        <w:rFonts w:eastAsiaTheme="minorHAnsi" w:cstheme="minorBidi"/>
        <w:noProof/>
        <w:sz w:val="15"/>
        <w:szCs w:val="22"/>
        <w:lang w:val="de-CH" w:eastAsia="en-US"/>
      </w:rPr>
      <w:t>/</w:t>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NUMPAGES  \* Arabic  \* MERGEFORMAT</w:instrText>
    </w:r>
    <w:r w:rsidRPr="008C4857">
      <w:rPr>
        <w:rFonts w:eastAsiaTheme="minorHAnsi" w:cstheme="minorBidi"/>
        <w:bCs/>
        <w:noProof/>
        <w:sz w:val="15"/>
        <w:szCs w:val="22"/>
        <w:lang w:val="de-CH" w:eastAsia="en-US"/>
      </w:rPr>
      <w:fldChar w:fldCharType="separate"/>
    </w:r>
    <w:r w:rsidR="002B1519">
      <w:rPr>
        <w:rFonts w:eastAsiaTheme="minorHAnsi" w:cstheme="minorBidi"/>
        <w:bCs/>
        <w:noProof/>
        <w:sz w:val="15"/>
        <w:szCs w:val="22"/>
        <w:lang w:val="de-CH" w:eastAsia="en-US"/>
      </w:rPr>
      <w:t>16</w:t>
    </w:r>
    <w:r w:rsidRPr="008C4857">
      <w:rPr>
        <w:rFonts w:eastAsiaTheme="minorHAnsi" w:cstheme="minorBidi"/>
        <w:bCs/>
        <w:noProof/>
        <w:sz w:val="15"/>
        <w:szCs w:val="22"/>
        <w:lang w:val="de-CH" w:eastAsia="en-US"/>
      </w:rPr>
      <w:fldChar w:fldCharType="end"/>
    </w:r>
  </w:p>
  <w:p w14:paraId="23DAFB47" w14:textId="77777777" w:rsidR="00F61946" w:rsidRDefault="00F619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F61946" w:rsidRPr="00CA4283" w14:paraId="5D9ADFFE" w14:textId="77777777" w:rsidTr="00C67674">
      <w:trPr>
        <w:cantSplit/>
        <w:trHeight w:hRule="exact" w:val="363"/>
      </w:trPr>
      <w:tc>
        <w:tcPr>
          <w:tcW w:w="4253" w:type="dxa"/>
        </w:tcPr>
        <w:p w14:paraId="5912B7BC" w14:textId="77777777" w:rsidR="00F61946" w:rsidRPr="00CA4283" w:rsidRDefault="00F61946" w:rsidP="00C67674">
          <w:pPr>
            <w:pStyle w:val="Referenz"/>
          </w:pPr>
        </w:p>
      </w:tc>
      <w:tc>
        <w:tcPr>
          <w:tcW w:w="5103" w:type="dxa"/>
        </w:tcPr>
        <w:p w14:paraId="3E1F9B70" w14:textId="77777777" w:rsidR="00F61946" w:rsidRPr="00CA4283" w:rsidRDefault="00F61946" w:rsidP="00C67674">
          <w:pPr>
            <w:pStyle w:val="Referenz"/>
          </w:pPr>
        </w:p>
      </w:tc>
    </w:tr>
    <w:tr w:rsidR="00F61946" w:rsidRPr="00CA4283" w14:paraId="19691BCB" w14:textId="77777777" w:rsidTr="00C67674">
      <w:trPr>
        <w:cantSplit/>
      </w:trPr>
      <w:tc>
        <w:tcPr>
          <w:tcW w:w="4253" w:type="dxa"/>
        </w:tcPr>
        <w:p w14:paraId="198FF7FB" w14:textId="77777777" w:rsidR="00F61946" w:rsidRPr="00CA4283" w:rsidRDefault="00F61946" w:rsidP="00C67674">
          <w:pPr>
            <w:pStyle w:val="Fuzeile"/>
          </w:pPr>
        </w:p>
      </w:tc>
      <w:tc>
        <w:tcPr>
          <w:tcW w:w="5103" w:type="dxa"/>
        </w:tcPr>
        <w:p w14:paraId="43291074" w14:textId="77777777" w:rsidR="00F61946" w:rsidRPr="00CA4283" w:rsidRDefault="00F61946" w:rsidP="00C67674">
          <w:pPr>
            <w:pStyle w:val="Fuzeile"/>
          </w:pPr>
        </w:p>
      </w:tc>
    </w:tr>
  </w:tbl>
  <w:p w14:paraId="705BF291" w14:textId="77777777" w:rsidR="00F61946" w:rsidRPr="00F60E63" w:rsidRDefault="00F61946" w:rsidP="00C67674">
    <w:pPr>
      <w:pStyle w:val="Absatz1Punkt"/>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4D00" w14:textId="77777777" w:rsidR="00F61946" w:rsidRDefault="00F61946">
      <w:pPr>
        <w:spacing w:line="240" w:lineRule="auto"/>
      </w:pPr>
      <w:r>
        <w:separator/>
      </w:r>
    </w:p>
  </w:footnote>
  <w:footnote w:type="continuationSeparator" w:id="0">
    <w:p w14:paraId="04B73BD1" w14:textId="77777777" w:rsidR="00F61946" w:rsidRDefault="00F61946">
      <w:pPr>
        <w:spacing w:line="240" w:lineRule="auto"/>
      </w:pPr>
      <w:r>
        <w:continuationSeparator/>
      </w:r>
    </w:p>
  </w:footnote>
  <w:footnote w:id="1">
    <w:p w14:paraId="0CE9DBB0" w14:textId="638F0445" w:rsidR="00F61946" w:rsidRPr="006F0EC7" w:rsidRDefault="00F61946">
      <w:pPr>
        <w:pStyle w:val="Funotentext"/>
        <w:rPr>
          <w:lang w:val="fr-CH"/>
        </w:rPr>
      </w:pPr>
      <w:r>
        <w:rPr>
          <w:rStyle w:val="Funotenzeichen"/>
        </w:rPr>
        <w:footnoteRef/>
      </w:r>
      <w:r w:rsidRPr="006F0EC7">
        <w:rPr>
          <w:lang w:val="fr-CH"/>
        </w:rPr>
        <w:t xml:space="preserve"> </w:t>
      </w:r>
      <w:r w:rsidR="0046439F">
        <w:rPr>
          <w:lang w:val="fr-CH"/>
        </w:rPr>
        <w:t>Art. 14</w:t>
      </w:r>
      <w:r w:rsidR="0046439F" w:rsidRPr="00A01D55">
        <w:rPr>
          <w:i/>
          <w:lang w:val="fr-CH"/>
        </w:rPr>
        <w:t>d</w:t>
      </w:r>
      <w:r w:rsidR="0046439F">
        <w:rPr>
          <w:lang w:val="fr-CH"/>
        </w:rPr>
        <w:t>, al. 3, OPCy</w:t>
      </w:r>
    </w:p>
  </w:footnote>
  <w:footnote w:id="2">
    <w:p w14:paraId="245B1248" w14:textId="30FCE245" w:rsidR="00F61946" w:rsidRPr="0010163C" w:rsidRDefault="00F61946">
      <w:pPr>
        <w:pStyle w:val="Funotentext"/>
        <w:rPr>
          <w:lang w:val="fr-CH"/>
        </w:rPr>
      </w:pPr>
      <w:r>
        <w:rPr>
          <w:rStyle w:val="Funotenzeichen"/>
        </w:rPr>
        <w:footnoteRef/>
      </w:r>
      <w:r w:rsidRPr="0010163C">
        <w:rPr>
          <w:lang w:val="fr-CH"/>
        </w:rPr>
        <w:t xml:space="preserve"> </w:t>
      </w:r>
      <w:hyperlink r:id="rId1" w:history="1">
        <w:r w:rsidR="006732B1" w:rsidRPr="00165513">
          <w:rPr>
            <w:rStyle w:val="Hyperlink"/>
            <w:lang w:val="fr-CH"/>
          </w:rPr>
          <w:t>intranet.</w:t>
        </w:r>
        <w:r w:rsidR="006732B1" w:rsidRPr="00F027A6">
          <w:rPr>
            <w:rStyle w:val="Hyperlink"/>
            <w:lang w:val="fr-CH"/>
          </w:rPr>
          <w:t>ncsc.a</w:t>
        </w:r>
        <w:r w:rsidR="006732B1" w:rsidRPr="006732B1">
          <w:rPr>
            <w:rStyle w:val="Hyperlink"/>
            <w:lang w:val="fr-CH"/>
          </w:rPr>
          <w:t>dmin.ch</w:t>
        </w:r>
      </w:hyperlink>
      <w:r w:rsidR="006732B1">
        <w:rPr>
          <w:lang w:val="fr-CH"/>
        </w:rPr>
        <w:t xml:space="preserve"> &gt;</w:t>
      </w:r>
      <w:r>
        <w:rPr>
          <w:lang w:val="fr-CH"/>
        </w:rPr>
        <w:t xml:space="preserve"> </w:t>
      </w:r>
      <w:r w:rsidRPr="0010163C">
        <w:rPr>
          <w:lang w:val="fr-CH"/>
        </w:rPr>
        <w:t xml:space="preserve">Directives </w:t>
      </w:r>
      <w:r>
        <w:rPr>
          <w:lang w:val="fr-CH"/>
        </w:rPr>
        <w:t>informatiques</w:t>
      </w:r>
      <w:r w:rsidRPr="0010163C">
        <w:rPr>
          <w:lang w:val="fr-CH"/>
        </w:rPr>
        <w:t xml:space="preserve"> </w:t>
      </w:r>
      <w:r w:rsidR="006732B1">
        <w:rPr>
          <w:lang w:val="fr-CH"/>
        </w:rPr>
        <w:t xml:space="preserve">&amp; outils </w:t>
      </w:r>
      <w:r w:rsidRPr="0010163C">
        <w:rPr>
          <w:lang w:val="fr-CH"/>
        </w:rPr>
        <w:t xml:space="preserve">&gt; </w:t>
      </w:r>
      <w:r w:rsidR="006732B1">
        <w:rPr>
          <w:lang w:val="fr-CH"/>
        </w:rPr>
        <w:t>Procédures de sécurité &gt; Appréciation</w:t>
      </w:r>
      <w:r w:rsidR="006732B1" w:rsidRPr="00643457">
        <w:rPr>
          <w:lang w:val="fr-CH"/>
        </w:rPr>
        <w:t xml:space="preserve"> des besoins de protection</w:t>
      </w:r>
      <w:r w:rsidR="006732B1">
        <w:rPr>
          <w:lang w:val="fr-CH"/>
        </w:rPr>
        <w:t xml:space="preserve"> </w:t>
      </w:r>
      <w:r w:rsidRPr="0010163C">
        <w:rPr>
          <w:lang w:val="fr-CH"/>
        </w:rPr>
        <w:t xml:space="preserve">&gt; P041 - Analyse des besoins de protection </w:t>
      </w:r>
    </w:p>
  </w:footnote>
  <w:footnote w:id="3">
    <w:p w14:paraId="42ED9664" w14:textId="19C07AF1" w:rsidR="00F61946" w:rsidRPr="00AA6A49" w:rsidRDefault="00F61946" w:rsidP="0061522C">
      <w:pPr>
        <w:pStyle w:val="Funotentext"/>
        <w:rPr>
          <w:lang w:val="fr-CH"/>
        </w:rPr>
      </w:pPr>
      <w:r>
        <w:rPr>
          <w:rStyle w:val="Funotenzeichen"/>
        </w:rPr>
        <w:footnoteRef/>
      </w:r>
      <w:r w:rsidRPr="00AA6A49">
        <w:rPr>
          <w:lang w:val="fr-CH"/>
        </w:rPr>
        <w:t xml:space="preserve"> </w:t>
      </w:r>
      <w:hyperlink r:id="rId2" w:history="1">
        <w:r w:rsidR="006732B1" w:rsidRPr="006732B1">
          <w:rPr>
            <w:rStyle w:val="Hyperlink"/>
            <w:lang w:val="fr-CH"/>
          </w:rPr>
          <w:t>intranet.ncsc.admin.ch</w:t>
        </w:r>
      </w:hyperlink>
      <w:r w:rsidR="006732B1" w:rsidRPr="006732B1">
        <w:rPr>
          <w:lang w:val="fr-CH"/>
        </w:rPr>
        <w:t xml:space="preserve"> &gt; Directives informatiques &amp; outils &gt; Procédures de sécurité &gt;</w:t>
      </w:r>
      <w:r w:rsidR="006732B1">
        <w:rPr>
          <w:lang w:val="fr-CH"/>
        </w:rPr>
        <w:t xml:space="preserve"> Protection élevée</w:t>
      </w:r>
      <w:r>
        <w:rPr>
          <w:lang w:val="fr-CH"/>
        </w:rPr>
        <w:t xml:space="preserve"> &gt; P042 - Concept</w:t>
      </w:r>
      <w:r w:rsidRPr="00AA6A49">
        <w:rPr>
          <w:lang w:val="fr-CH"/>
        </w:rPr>
        <w:t xml:space="preserve"> de la sécurité de l</w:t>
      </w:r>
      <w:r>
        <w:rPr>
          <w:lang w:val="fr-CH"/>
        </w:rPr>
        <w:t>’</w:t>
      </w:r>
      <w:r w:rsidRPr="00AA6A49">
        <w:rPr>
          <w:lang w:val="fr-CH"/>
        </w:rPr>
        <w:t xml:space="preserve">information et de protection des données </w:t>
      </w:r>
      <w:r>
        <w:rPr>
          <w:lang w:val="fr-CH"/>
        </w:rPr>
        <w:t>(</w:t>
      </w:r>
      <w:r w:rsidRPr="00AA6A49">
        <w:rPr>
          <w:lang w:val="fr-CH"/>
        </w:rPr>
        <w:t>SIPD</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3C51" w14:textId="77045CD3" w:rsidR="00F61946" w:rsidRPr="00CD72A2" w:rsidRDefault="00F61946" w:rsidP="00B11068">
    <w:pPr>
      <w:pStyle w:val="Kopfzeile"/>
      <w:rPr>
        <w:lang w:val="fr-CH"/>
      </w:rPr>
    </w:pPr>
    <w:r w:rsidRPr="00CD72A2">
      <w:rPr>
        <w:lang w:val="fr-CH"/>
      </w:rPr>
      <w:t xml:space="preserve">Nom du projet / </w:t>
    </w:r>
    <w:r>
      <w:rPr>
        <w:lang w:val="fr-CH"/>
      </w:rPr>
      <w:t>n</w:t>
    </w:r>
    <w:r w:rsidRPr="00CD72A2">
      <w:rPr>
        <w:lang w:val="fr-CH"/>
      </w:rPr>
      <w:t>om de l</w:t>
    </w:r>
    <w:r>
      <w:rPr>
        <w:lang w:val="fr-CH"/>
      </w:rPr>
      <w:t>’</w:t>
    </w:r>
    <w:r w:rsidRPr="00CD72A2">
      <w:rPr>
        <w:lang w:val="fr-CH"/>
      </w:rPr>
      <w:t>objet à protéger P042-Hi01 -</w:t>
    </w:r>
    <w:r>
      <w:rPr>
        <w:lang w:val="fr-CH"/>
      </w:rPr>
      <w:t xml:space="preserve"> Concept SIPD</w:t>
    </w:r>
    <w:r>
      <w:ptab w:relativeTo="margin" w:alignment="right" w:leader="none"/>
    </w:r>
    <w:r w:rsidRPr="00CD72A2">
      <w:rPr>
        <w:lang w:val="fr-CH"/>
      </w:rPr>
      <w:t>S</w:t>
    </w:r>
    <w:r>
      <w:rPr>
        <w:lang w:val="fr-CH"/>
      </w:rPr>
      <w:t xml:space="preserve">i rempli, min. </w:t>
    </w:r>
    <w:r w:rsidRPr="00CD72A2">
      <w:rPr>
        <w:lang w:val="fr-CH"/>
      </w:rPr>
      <w:t>INTERN</w:t>
    </w:r>
    <w:r>
      <w:rPr>
        <w:lang w:val="fr-CH"/>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F61946" w14:paraId="22939F1D" w14:textId="77777777" w:rsidTr="00C67674">
      <w:trPr>
        <w:cantSplit/>
        <w:trHeight w:hRule="exact" w:val="1814"/>
      </w:trPr>
      <w:tc>
        <w:tcPr>
          <w:tcW w:w="4848" w:type="dxa"/>
        </w:tcPr>
        <w:p w14:paraId="5A9E7015" w14:textId="77777777" w:rsidR="00F61946" w:rsidRDefault="00F61946">
          <w:pPr>
            <w:pStyle w:val="Kopfzeile"/>
          </w:pPr>
          <w:r>
            <w:rPr>
              <w:noProof/>
              <w:lang w:eastAsia="de-CH"/>
            </w:rPr>
            <w:drawing>
              <wp:inline distT="0" distB="0" distL="0" distR="0" wp14:anchorId="1E5A967A" wp14:editId="144B85A3">
                <wp:extent cx="1980000" cy="648000"/>
                <wp:effectExtent l="0" t="0" r="1270" b="0"/>
                <wp:docPr id="2" name="Image 2" descr="CDBund-\\vf00003a\ISB-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14:paraId="0B3EAE93" w14:textId="77777777" w:rsidR="00F61946" w:rsidRDefault="00F61946">
          <w:pPr>
            <w:pStyle w:val="Kopfzeile"/>
          </w:pPr>
        </w:p>
      </w:tc>
      <w:tc>
        <w:tcPr>
          <w:tcW w:w="5103" w:type="dxa"/>
        </w:tcPr>
        <w:p w14:paraId="7EBBE1D0" w14:textId="7345DBD0" w:rsidR="00F61946" w:rsidRDefault="00F61946" w:rsidP="00C67674">
          <w:pPr>
            <w:pStyle w:val="KopfzeileDepartement"/>
          </w:pPr>
          <w:r>
            <w:t>Département</w:t>
          </w:r>
        </w:p>
        <w:p w14:paraId="08D2F369" w14:textId="1C640B64" w:rsidR="00F61946" w:rsidRPr="0031775D" w:rsidRDefault="00F61946" w:rsidP="00C67674">
          <w:pPr>
            <w:pStyle w:val="KopfzeileFett"/>
          </w:pPr>
          <w:r>
            <w:t>Office</w:t>
          </w:r>
        </w:p>
        <w:p w14:paraId="1FD0A697" w14:textId="77777777" w:rsidR="00F61946" w:rsidRDefault="00F61946">
          <w:pPr>
            <w:pStyle w:val="Kopfzeile"/>
          </w:pPr>
        </w:p>
      </w:tc>
    </w:tr>
  </w:tbl>
  <w:p w14:paraId="144BCE1D" w14:textId="77777777" w:rsidR="00F61946" w:rsidRDefault="00F61946" w:rsidP="00C676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70A25170"/>
    <w:lvl w:ilvl="0">
      <w:start w:val="1"/>
      <w:numFmt w:val="decimal"/>
      <w:pStyle w:val="Hermesberschrift"/>
      <w:lvlText w:val="%1"/>
      <w:lvlJc w:val="left"/>
      <w:pPr>
        <w:tabs>
          <w:tab w:val="num" w:pos="432"/>
        </w:tabs>
        <w:ind w:left="432" w:hanging="432"/>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rmesberschrift2"/>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8816DB"/>
    <w:multiLevelType w:val="multilevel"/>
    <w:tmpl w:val="C7F2363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F8D09C6"/>
    <w:multiLevelType w:val="hybridMultilevel"/>
    <w:tmpl w:val="9B08325E"/>
    <w:lvl w:ilvl="0" w:tplc="27B6F918">
      <w:start w:val="17"/>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531290"/>
    <w:multiLevelType w:val="hybridMultilevel"/>
    <w:tmpl w:val="C35AD36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8078A4"/>
    <w:multiLevelType w:val="hybridMultilevel"/>
    <w:tmpl w:val="E444B71C"/>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2"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3732EB3"/>
    <w:multiLevelType w:val="hybridMultilevel"/>
    <w:tmpl w:val="8550E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63BA3413"/>
    <w:multiLevelType w:val="hybridMultilevel"/>
    <w:tmpl w:val="02A02D3E"/>
    <w:lvl w:ilvl="0" w:tplc="0D408F12">
      <w:start w:val="17"/>
      <w:numFmt w:val="bullet"/>
      <w:lvlText w:val=""/>
      <w:lvlJc w:val="left"/>
      <w:pPr>
        <w:ind w:left="1080" w:hanging="360"/>
      </w:pPr>
      <w:rPr>
        <w:rFonts w:ascii="Wingdings" w:eastAsia="Calibri" w:hAnsi="Wingdings"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D46595"/>
    <w:multiLevelType w:val="hybridMultilevel"/>
    <w:tmpl w:val="F562616E"/>
    <w:lvl w:ilvl="0" w:tplc="DA4ACF44">
      <w:numFmt w:val="bullet"/>
      <w:lvlText w:val="•"/>
      <w:lvlJc w:val="left"/>
      <w:pPr>
        <w:ind w:left="705" w:hanging="705"/>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FBA52C2"/>
    <w:multiLevelType w:val="hybridMultilevel"/>
    <w:tmpl w:val="372A9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7"/>
  </w:num>
  <w:num w:numId="14">
    <w:abstractNumId w:val="13"/>
  </w:num>
  <w:num w:numId="15">
    <w:abstractNumId w:val="14"/>
  </w:num>
  <w:num w:numId="16">
    <w:abstractNumId w:val="19"/>
  </w:num>
  <w:num w:numId="17">
    <w:abstractNumId w:val="15"/>
  </w:num>
  <w:num w:numId="18">
    <w:abstractNumId w:val="21"/>
  </w:num>
  <w:num w:numId="19">
    <w:abstractNumId w:val="17"/>
  </w:num>
  <w:num w:numId="20">
    <w:abstractNumId w:val="20"/>
  </w:num>
  <w:num w:numId="21">
    <w:abstractNumId w:val="8"/>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4"/>
  </w:num>
  <w:num w:numId="32">
    <w:abstractNumId w:val="3"/>
  </w:num>
  <w:num w:numId="33">
    <w:abstractNumId w:val="2"/>
  </w:num>
  <w:num w:numId="34">
    <w:abstractNumId w:val="1"/>
  </w:num>
  <w:num w:numId="35">
    <w:abstractNumId w:val="0"/>
  </w:num>
  <w:num w:numId="36">
    <w:abstractNumId w:val="18"/>
  </w:num>
  <w:num w:numId="37">
    <w:abstractNumId w:val="23"/>
  </w:num>
  <w:num w:numId="38">
    <w:abstractNumId w:val="9"/>
  </w:num>
  <w:num w:numId="39">
    <w:abstractNumId w:val="24"/>
  </w:num>
  <w:num w:numId="40">
    <w:abstractNumId w:val="22"/>
  </w:num>
  <w:num w:numId="41">
    <w:abstractNumId w:val="10"/>
  </w:num>
  <w:num w:numId="42">
    <w:abstractNumId w:val="5"/>
  </w:num>
  <w:num w:numId="43">
    <w:abstractNumId w:val="11"/>
  </w:num>
  <w:num w:numId="44">
    <w:abstractNumId w:val="6"/>
  </w:num>
  <w:num w:numId="4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 w:name="SourceLng" w:val="deu"/>
    <w:docVar w:name="TargetLng" w:val="fra"/>
    <w:docVar w:name="TermBases" w:val="TermBase D-F-110728"/>
    <w:docVar w:name="TermBaseURL" w:val="empty"/>
    <w:docVar w:name="TextBases" w:val="S000053A.adr.admin.ch\TextBase TMs\F\Allg-F 2018|S000053A.adr.admin.ch\TextBase TMs\F\Allg-F 2018|S000053A.adr.admin.ch\TextBase TMs\F\TextBase D-F 2017|S000053A.adr.admin.ch\TextBase TMs\F\Langfristige Dokumente D-F|S000053A.adr.admin.ch\TextBase TMs\F\TextBase Dokumentation D-F|S000053A.adr.admin.ch\TextBase TMs\RS 180901|S000053A.adr.admin.ch\TextBase TMs\KAV|S000053A.adr.admin.ch\TextBase TMs\FBE|S000053A.adr.admin.ch\TextBase TMs\F\TextBase Dokumentation D-F|S000053A.adr.admin.ch\TextBase TMs\F\TextBase D-F 2016|S000053A.adr.admin.ch\TextBase TMs\F\TextBase D-F 2015|S000053A.adr.admin.ch\TextBase TMs\F\TextBase D-F 2014|S000053A.adr.admin.ch\TextBase TMs\F\TextBase D-F 2013|S000053A.adr.admin.ch\TextBase TMs\F\TextBase D-F 2012|S000053A.adr.admin.ch\TextBase TMs\F\EZV-F 2018|S000053A.adr.admin.ch\TextBase TMs\TVA D-F-I|S000053A.adr.admin.ch\TextBase TMs\F\EZV-F 2018|S000053A.adr.admin.ch\TextBase TMs\F\Langfristige Dokumente D-F|S000053A.adr.admin.ch\TextBase TMs\F\TextBase D-F 2012|S000053A.adr.admin.ch\TextBase TMs\F\TextBase D-F 2013|S000053A.adr.admin.ch\TextBase TMs\F\TextBase D-F 2014|S000053A.adr.admin.ch\TextBase TMs\F\TextBase D-F 2015|S000053A.adr.admin.ch\TextBase TMs\F\TextBase D-F 2016|S000053A.adr.admin.ch\TextBase TMs\F\TextBase D-F 2017"/>
    <w:docVar w:name="TextBaseURL" w:val="empty"/>
    <w:docVar w:name="UILng" w:val="fr"/>
  </w:docVars>
  <w:rsids>
    <w:rsidRoot w:val="00F116BD"/>
    <w:rsid w:val="00000A0B"/>
    <w:rsid w:val="000123C7"/>
    <w:rsid w:val="000327A1"/>
    <w:rsid w:val="00043251"/>
    <w:rsid w:val="00043CAC"/>
    <w:rsid w:val="00063E09"/>
    <w:rsid w:val="0008261E"/>
    <w:rsid w:val="0010163C"/>
    <w:rsid w:val="00113F4F"/>
    <w:rsid w:val="00120B37"/>
    <w:rsid w:val="0012479D"/>
    <w:rsid w:val="001262A0"/>
    <w:rsid w:val="00127A8A"/>
    <w:rsid w:val="001364E2"/>
    <w:rsid w:val="00154E80"/>
    <w:rsid w:val="00163F96"/>
    <w:rsid w:val="00165513"/>
    <w:rsid w:val="00170A83"/>
    <w:rsid w:val="00171C36"/>
    <w:rsid w:val="00187BC8"/>
    <w:rsid w:val="001940DF"/>
    <w:rsid w:val="001A373C"/>
    <w:rsid w:val="001B4089"/>
    <w:rsid w:val="001C08AC"/>
    <w:rsid w:val="001C48EC"/>
    <w:rsid w:val="001C7D77"/>
    <w:rsid w:val="001D4134"/>
    <w:rsid w:val="001D5A96"/>
    <w:rsid w:val="001E047E"/>
    <w:rsid w:val="001E7943"/>
    <w:rsid w:val="001F37D0"/>
    <w:rsid w:val="00232C20"/>
    <w:rsid w:val="00255117"/>
    <w:rsid w:val="002742D2"/>
    <w:rsid w:val="00284375"/>
    <w:rsid w:val="00291D28"/>
    <w:rsid w:val="00296E39"/>
    <w:rsid w:val="002B1519"/>
    <w:rsid w:val="002C7D39"/>
    <w:rsid w:val="002D66E4"/>
    <w:rsid w:val="002F162A"/>
    <w:rsid w:val="002F2845"/>
    <w:rsid w:val="00300C40"/>
    <w:rsid w:val="00301A97"/>
    <w:rsid w:val="00301BFB"/>
    <w:rsid w:val="003140F3"/>
    <w:rsid w:val="00316C86"/>
    <w:rsid w:val="003252D9"/>
    <w:rsid w:val="00337F70"/>
    <w:rsid w:val="00341C36"/>
    <w:rsid w:val="003454DC"/>
    <w:rsid w:val="00350354"/>
    <w:rsid w:val="00355A6F"/>
    <w:rsid w:val="003562D8"/>
    <w:rsid w:val="00365396"/>
    <w:rsid w:val="00376BB3"/>
    <w:rsid w:val="0038196C"/>
    <w:rsid w:val="003A1AA9"/>
    <w:rsid w:val="003B0126"/>
    <w:rsid w:val="003B2824"/>
    <w:rsid w:val="003C4BCE"/>
    <w:rsid w:val="003E1391"/>
    <w:rsid w:val="003E18ED"/>
    <w:rsid w:val="003E3438"/>
    <w:rsid w:val="003E3821"/>
    <w:rsid w:val="003E6CC2"/>
    <w:rsid w:val="003E719B"/>
    <w:rsid w:val="00402186"/>
    <w:rsid w:val="004214DB"/>
    <w:rsid w:val="004246CF"/>
    <w:rsid w:val="00440DCE"/>
    <w:rsid w:val="00442911"/>
    <w:rsid w:val="00445F40"/>
    <w:rsid w:val="004465E3"/>
    <w:rsid w:val="00454B58"/>
    <w:rsid w:val="0046209F"/>
    <w:rsid w:val="0046439F"/>
    <w:rsid w:val="004A31B3"/>
    <w:rsid w:val="004B426A"/>
    <w:rsid w:val="004B7428"/>
    <w:rsid w:val="004C06A0"/>
    <w:rsid w:val="004D4DE1"/>
    <w:rsid w:val="004D6D51"/>
    <w:rsid w:val="00510C52"/>
    <w:rsid w:val="00513AC8"/>
    <w:rsid w:val="005162EA"/>
    <w:rsid w:val="0052775B"/>
    <w:rsid w:val="0054638B"/>
    <w:rsid w:val="00557752"/>
    <w:rsid w:val="00557847"/>
    <w:rsid w:val="005622B4"/>
    <w:rsid w:val="00562C21"/>
    <w:rsid w:val="0057522E"/>
    <w:rsid w:val="00576764"/>
    <w:rsid w:val="005875F3"/>
    <w:rsid w:val="00590904"/>
    <w:rsid w:val="00596369"/>
    <w:rsid w:val="00597BCD"/>
    <w:rsid w:val="005A368A"/>
    <w:rsid w:val="005A3700"/>
    <w:rsid w:val="005C4AC1"/>
    <w:rsid w:val="005E2216"/>
    <w:rsid w:val="005F0F89"/>
    <w:rsid w:val="005F33F9"/>
    <w:rsid w:val="006147F3"/>
    <w:rsid w:val="0061522C"/>
    <w:rsid w:val="006401B9"/>
    <w:rsid w:val="00666AB5"/>
    <w:rsid w:val="006732B1"/>
    <w:rsid w:val="006955EF"/>
    <w:rsid w:val="006B7B2F"/>
    <w:rsid w:val="006C4213"/>
    <w:rsid w:val="006F0EC7"/>
    <w:rsid w:val="00705A4A"/>
    <w:rsid w:val="007122E8"/>
    <w:rsid w:val="007247F1"/>
    <w:rsid w:val="00740FB9"/>
    <w:rsid w:val="00751D41"/>
    <w:rsid w:val="00752489"/>
    <w:rsid w:val="00752D78"/>
    <w:rsid w:val="0076218D"/>
    <w:rsid w:val="007726B2"/>
    <w:rsid w:val="00790D77"/>
    <w:rsid w:val="007A2232"/>
    <w:rsid w:val="007A457C"/>
    <w:rsid w:val="007B199B"/>
    <w:rsid w:val="007B2AAB"/>
    <w:rsid w:val="007B3D58"/>
    <w:rsid w:val="007D1CE2"/>
    <w:rsid w:val="007E2629"/>
    <w:rsid w:val="007E437A"/>
    <w:rsid w:val="007F0ADA"/>
    <w:rsid w:val="007F28FD"/>
    <w:rsid w:val="007F7087"/>
    <w:rsid w:val="00801230"/>
    <w:rsid w:val="00811D2C"/>
    <w:rsid w:val="00816B07"/>
    <w:rsid w:val="00821FF3"/>
    <w:rsid w:val="0084439C"/>
    <w:rsid w:val="00846471"/>
    <w:rsid w:val="0085367A"/>
    <w:rsid w:val="00860954"/>
    <w:rsid w:val="00871728"/>
    <w:rsid w:val="008751E8"/>
    <w:rsid w:val="008847D7"/>
    <w:rsid w:val="0088499E"/>
    <w:rsid w:val="008A3B7D"/>
    <w:rsid w:val="008C1E9E"/>
    <w:rsid w:val="008C4857"/>
    <w:rsid w:val="008D1D64"/>
    <w:rsid w:val="008D2548"/>
    <w:rsid w:val="008D678B"/>
    <w:rsid w:val="008E43B4"/>
    <w:rsid w:val="008F58EE"/>
    <w:rsid w:val="00903843"/>
    <w:rsid w:val="00903B20"/>
    <w:rsid w:val="00926013"/>
    <w:rsid w:val="00943272"/>
    <w:rsid w:val="00957172"/>
    <w:rsid w:val="00980D74"/>
    <w:rsid w:val="00982B99"/>
    <w:rsid w:val="009853E4"/>
    <w:rsid w:val="0099470C"/>
    <w:rsid w:val="009B49E0"/>
    <w:rsid w:val="009C1053"/>
    <w:rsid w:val="009C32F6"/>
    <w:rsid w:val="009C3400"/>
    <w:rsid w:val="009F7D79"/>
    <w:rsid w:val="00A01D55"/>
    <w:rsid w:val="00A32946"/>
    <w:rsid w:val="00A3495F"/>
    <w:rsid w:val="00A4404C"/>
    <w:rsid w:val="00A738E6"/>
    <w:rsid w:val="00A87EFC"/>
    <w:rsid w:val="00A967C7"/>
    <w:rsid w:val="00AA3FE1"/>
    <w:rsid w:val="00AA5686"/>
    <w:rsid w:val="00AA6A49"/>
    <w:rsid w:val="00AB35AA"/>
    <w:rsid w:val="00AB743F"/>
    <w:rsid w:val="00AC0093"/>
    <w:rsid w:val="00AC7BF6"/>
    <w:rsid w:val="00AF42CC"/>
    <w:rsid w:val="00B07DD3"/>
    <w:rsid w:val="00B107BC"/>
    <w:rsid w:val="00B11068"/>
    <w:rsid w:val="00B11B16"/>
    <w:rsid w:val="00B32B6D"/>
    <w:rsid w:val="00B70912"/>
    <w:rsid w:val="00B72D8C"/>
    <w:rsid w:val="00B80F7C"/>
    <w:rsid w:val="00B924FB"/>
    <w:rsid w:val="00BA15FC"/>
    <w:rsid w:val="00BA7DA6"/>
    <w:rsid w:val="00BC74B3"/>
    <w:rsid w:val="00BD175C"/>
    <w:rsid w:val="00BD6A44"/>
    <w:rsid w:val="00BE244D"/>
    <w:rsid w:val="00C359F9"/>
    <w:rsid w:val="00C65399"/>
    <w:rsid w:val="00C67674"/>
    <w:rsid w:val="00C75342"/>
    <w:rsid w:val="00C75A56"/>
    <w:rsid w:val="00C80160"/>
    <w:rsid w:val="00C8259B"/>
    <w:rsid w:val="00C92DD4"/>
    <w:rsid w:val="00C9678F"/>
    <w:rsid w:val="00CA1EB5"/>
    <w:rsid w:val="00CC18C7"/>
    <w:rsid w:val="00CC581D"/>
    <w:rsid w:val="00CC66D8"/>
    <w:rsid w:val="00CD12C6"/>
    <w:rsid w:val="00CD4076"/>
    <w:rsid w:val="00CD60B9"/>
    <w:rsid w:val="00CD72A2"/>
    <w:rsid w:val="00CF427A"/>
    <w:rsid w:val="00D03C87"/>
    <w:rsid w:val="00D10698"/>
    <w:rsid w:val="00D175DF"/>
    <w:rsid w:val="00D34AF2"/>
    <w:rsid w:val="00D4368D"/>
    <w:rsid w:val="00D53D62"/>
    <w:rsid w:val="00D62F96"/>
    <w:rsid w:val="00D81521"/>
    <w:rsid w:val="00D825A3"/>
    <w:rsid w:val="00D93299"/>
    <w:rsid w:val="00DE5D78"/>
    <w:rsid w:val="00DF328A"/>
    <w:rsid w:val="00DF3D95"/>
    <w:rsid w:val="00E14C54"/>
    <w:rsid w:val="00E21686"/>
    <w:rsid w:val="00E22795"/>
    <w:rsid w:val="00E22C69"/>
    <w:rsid w:val="00E2301A"/>
    <w:rsid w:val="00E24460"/>
    <w:rsid w:val="00E377FC"/>
    <w:rsid w:val="00E46318"/>
    <w:rsid w:val="00E55EB2"/>
    <w:rsid w:val="00E611DD"/>
    <w:rsid w:val="00E80F79"/>
    <w:rsid w:val="00E81488"/>
    <w:rsid w:val="00E83F06"/>
    <w:rsid w:val="00E84112"/>
    <w:rsid w:val="00E874A5"/>
    <w:rsid w:val="00E9234B"/>
    <w:rsid w:val="00EB3652"/>
    <w:rsid w:val="00EC416A"/>
    <w:rsid w:val="00ED3B12"/>
    <w:rsid w:val="00ED50A4"/>
    <w:rsid w:val="00EE48F0"/>
    <w:rsid w:val="00F023E5"/>
    <w:rsid w:val="00F027A6"/>
    <w:rsid w:val="00F05A91"/>
    <w:rsid w:val="00F116BD"/>
    <w:rsid w:val="00F60E63"/>
    <w:rsid w:val="00F61946"/>
    <w:rsid w:val="00F879A8"/>
    <w:rsid w:val="00F9123F"/>
    <w:rsid w:val="00F94786"/>
    <w:rsid w:val="00FB7985"/>
    <w:rsid w:val="00FE5808"/>
    <w:rsid w:val="00FF31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8AC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4B426A"/>
    <w:pPr>
      <w:keepNext/>
      <w:keepLines/>
      <w:numPr>
        <w:numId w:val="3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B72D8C"/>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uiPriority w:val="99"/>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4B426A"/>
    <w:rPr>
      <w:rFonts w:eastAsiaTheme="majorEastAsia" w:cstheme="majorBidi"/>
      <w:b/>
      <w:bCs/>
      <w:sz w:val="36"/>
      <w:szCs w:val="28"/>
    </w:rPr>
  </w:style>
  <w:style w:type="character" w:customStyle="1" w:styleId="berschrift2Zchn">
    <w:name w:val="Überschrift 2 Zchn"/>
    <w:basedOn w:val="Absatz-Standardschriftart"/>
    <w:link w:val="berschrift2"/>
    <w:rsid w:val="00B72D8C"/>
    <w:rPr>
      <w:rFonts w:eastAsiaTheme="majorEastAsia" w:cstheme="majorBidi"/>
      <w:b/>
      <w:bCs/>
      <w:sz w:val="32"/>
      <w:szCs w:val="26"/>
    </w:rPr>
  </w:style>
  <w:style w:type="character" w:customStyle="1" w:styleId="berschrift3Zchn">
    <w:name w:val="Überschrift 3 Zchn"/>
    <w:basedOn w:val="Absatz-Standardschriftart"/>
    <w:link w:val="berschrift3"/>
    <w:semiHidden/>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semiHidden/>
    <w:rsid w:val="004B426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4B426A"/>
    <w:rPr>
      <w:rFonts w:eastAsia="Times New Roman" w:cs="Arial"/>
      <w:sz w:val="22"/>
      <w:lang w:val="en-GB"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semiHidden/>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iPriority w:val="3"/>
    <w:semiHidden/>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en-GB"/>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en-GB"/>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F116BD"/>
    <w:rPr>
      <w:rFonts w:eastAsia="Times New Roman" w:cs="Arial"/>
      <w:sz w:val="2"/>
      <w:lang w:val="fr-CH"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rsid w:val="00EB3652"/>
    <w:pPr>
      <w:widowControl/>
      <w:spacing w:after="120"/>
    </w:pPr>
    <w:rPr>
      <w:rFonts w:eastAsia="Calibri" w:cs="Times New Roman"/>
      <w:b/>
      <w:sz w:val="20"/>
    </w:rPr>
  </w:style>
  <w:style w:type="paragraph" w:styleId="Listenabsatz">
    <w:name w:val="List Paragraph"/>
    <w:basedOn w:val="Standard"/>
    <w:uiPriority w:val="34"/>
    <w:qFormat/>
    <w:rsid w:val="005F33F9"/>
    <w:pPr>
      <w:ind w:left="720"/>
      <w:contextualSpacing/>
    </w:pPr>
  </w:style>
  <w:style w:type="character" w:styleId="Funotenzeichen">
    <w:name w:val="footnote reference"/>
    <w:basedOn w:val="Absatz-Standardschriftart"/>
    <w:uiPriority w:val="99"/>
    <w:semiHidden/>
    <w:unhideWhenUsed/>
    <w:rsid w:val="009F7D79"/>
    <w:rPr>
      <w:vertAlign w:val="superscript"/>
    </w:rPr>
  </w:style>
  <w:style w:type="character" w:styleId="Hyperlink">
    <w:name w:val="Hyperlink"/>
    <w:basedOn w:val="Absatz-Standardschriftart"/>
    <w:uiPriority w:val="99"/>
    <w:unhideWhenUsed/>
    <w:rsid w:val="007D1CE2"/>
    <w:rPr>
      <w:color w:val="0000FF" w:themeColor="hyperlink"/>
      <w:u w:val="single"/>
    </w:rPr>
  </w:style>
  <w:style w:type="character" w:styleId="BesuchterLink">
    <w:name w:val="FollowedHyperlink"/>
    <w:basedOn w:val="Absatz-Standardschriftart"/>
    <w:uiPriority w:val="99"/>
    <w:semiHidden/>
    <w:unhideWhenUsed/>
    <w:rsid w:val="00982B99"/>
    <w:rPr>
      <w:color w:val="800080" w:themeColor="followedHyperlink"/>
      <w:u w:val="single"/>
    </w:rPr>
  </w:style>
  <w:style w:type="paragraph" w:customStyle="1" w:styleId="Hermesberschrift">
    <w:name w:val="Hermes Überschrift"/>
    <w:basedOn w:val="berschrift1"/>
    <w:next w:val="Standard"/>
    <w:rsid w:val="007122E8"/>
    <w:pPr>
      <w:keepLines w:val="0"/>
      <w:widowControl/>
      <w:numPr>
        <w:numId w:val="42"/>
      </w:numPr>
      <w:tabs>
        <w:tab w:val="left" w:pos="709"/>
      </w:tabs>
      <w:spacing w:before="0" w:after="283" w:line="480" w:lineRule="exact"/>
      <w:contextualSpacing w:val="0"/>
    </w:pPr>
    <w:rPr>
      <w:rFonts w:eastAsia="Times New Roman" w:cs="Arial"/>
      <w:kern w:val="1"/>
      <w:sz w:val="28"/>
      <w:szCs w:val="42"/>
      <w:lang w:eastAsia="ar-SA"/>
    </w:rPr>
  </w:style>
  <w:style w:type="paragraph" w:customStyle="1" w:styleId="Hermesberschrift2">
    <w:name w:val="Hermes Überschrift 2"/>
    <w:basedOn w:val="Hermesberschrift"/>
    <w:next w:val="Standard"/>
    <w:rsid w:val="007122E8"/>
    <w:pPr>
      <w:numPr>
        <w:ilvl w:val="1"/>
      </w:numPr>
      <w:tabs>
        <w:tab w:val="clear" w:pos="718"/>
        <w:tab w:val="left" w:pos="709"/>
        <w:tab w:val="num" w:pos="1002"/>
      </w:tabs>
      <w:ind w:left="1002"/>
      <w:outlineLvl w:val="1"/>
    </w:pPr>
    <w:rPr>
      <w:sz w:val="24"/>
    </w:rPr>
  </w:style>
  <w:style w:type="paragraph" w:styleId="Textkrper">
    <w:name w:val="Body Text"/>
    <w:basedOn w:val="Standard"/>
    <w:link w:val="TextkrperZchn"/>
    <w:semiHidden/>
    <w:rsid w:val="0085367A"/>
    <w:pPr>
      <w:widowControl/>
      <w:spacing w:after="120" w:line="260" w:lineRule="exact"/>
    </w:pPr>
    <w:rPr>
      <w:rFonts w:eastAsia="Times New Roman" w:cs="Times New Roman"/>
      <w:szCs w:val="20"/>
      <w:lang w:eastAsia="ar-SA"/>
    </w:rPr>
  </w:style>
  <w:style w:type="character" w:customStyle="1" w:styleId="TextkrperZchn">
    <w:name w:val="Textkörper Zchn"/>
    <w:basedOn w:val="Absatz-Standardschriftart"/>
    <w:link w:val="Textkrper"/>
    <w:semiHidden/>
    <w:rsid w:val="0085367A"/>
    <w:rPr>
      <w:rFonts w:eastAsia="Times New Roman"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4307">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720783503">
      <w:bodyDiv w:val="1"/>
      <w:marLeft w:val="0"/>
      <w:marRight w:val="0"/>
      <w:marTop w:val="0"/>
      <w:marBottom w:val="0"/>
      <w:divBdr>
        <w:top w:val="none" w:sz="0" w:space="0" w:color="auto"/>
        <w:left w:val="none" w:sz="0" w:space="0" w:color="auto"/>
        <w:bottom w:val="none" w:sz="0" w:space="0" w:color="auto"/>
        <w:right w:val="none" w:sz="0" w:space="0" w:color="auto"/>
      </w:divBdr>
    </w:div>
    <w:div w:id="983126208">
      <w:bodyDiv w:val="1"/>
      <w:marLeft w:val="0"/>
      <w:marRight w:val="0"/>
      <w:marTop w:val="0"/>
      <w:marBottom w:val="0"/>
      <w:divBdr>
        <w:top w:val="none" w:sz="0" w:space="0" w:color="auto"/>
        <w:left w:val="none" w:sz="0" w:space="0" w:color="auto"/>
        <w:bottom w:val="none" w:sz="0" w:space="0" w:color="auto"/>
        <w:right w:val="none" w:sz="0" w:space="0" w:color="auto"/>
      </w:divBdr>
    </w:div>
    <w:div w:id="1104306482">
      <w:bodyDiv w:val="1"/>
      <w:marLeft w:val="0"/>
      <w:marRight w:val="0"/>
      <w:marTop w:val="0"/>
      <w:marBottom w:val="0"/>
      <w:divBdr>
        <w:top w:val="none" w:sz="0" w:space="0" w:color="auto"/>
        <w:left w:val="none" w:sz="0" w:space="0" w:color="auto"/>
        <w:bottom w:val="none" w:sz="0" w:space="0" w:color="auto"/>
        <w:right w:val="none" w:sz="0" w:space="0" w:color="auto"/>
      </w:divBdr>
    </w:div>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 w:id="1413746186">
      <w:bodyDiv w:val="1"/>
      <w:marLeft w:val="0"/>
      <w:marRight w:val="0"/>
      <w:marTop w:val="0"/>
      <w:marBottom w:val="0"/>
      <w:divBdr>
        <w:top w:val="none" w:sz="0" w:space="0" w:color="auto"/>
        <w:left w:val="none" w:sz="0" w:space="0" w:color="auto"/>
        <w:bottom w:val="none" w:sz="0" w:space="0" w:color="auto"/>
        <w:right w:val="none" w:sz="0" w:space="0" w:color="auto"/>
      </w:divBdr>
    </w:div>
    <w:div w:id="1606497055">
      <w:bodyDiv w:val="1"/>
      <w:marLeft w:val="0"/>
      <w:marRight w:val="0"/>
      <w:marTop w:val="0"/>
      <w:marBottom w:val="0"/>
      <w:divBdr>
        <w:top w:val="none" w:sz="0" w:space="0" w:color="auto"/>
        <w:left w:val="none" w:sz="0" w:space="0" w:color="auto"/>
        <w:bottom w:val="none" w:sz="0" w:space="0" w:color="auto"/>
        <w:right w:val="none" w:sz="0" w:space="0" w:color="auto"/>
      </w:divBdr>
    </w:div>
    <w:div w:id="1697805497">
      <w:bodyDiv w:val="1"/>
      <w:marLeft w:val="0"/>
      <w:marRight w:val="0"/>
      <w:marTop w:val="0"/>
      <w:marBottom w:val="0"/>
      <w:divBdr>
        <w:top w:val="none" w:sz="0" w:space="0" w:color="auto"/>
        <w:left w:val="none" w:sz="0" w:space="0" w:color="auto"/>
        <w:bottom w:val="none" w:sz="0" w:space="0" w:color="auto"/>
        <w:right w:val="none" w:sz="0" w:space="0" w:color="auto"/>
      </w:divBdr>
    </w:div>
    <w:div w:id="1755544441">
      <w:bodyDiv w:val="1"/>
      <w:marLeft w:val="0"/>
      <w:marRight w:val="0"/>
      <w:marTop w:val="0"/>
      <w:marBottom w:val="0"/>
      <w:divBdr>
        <w:top w:val="none" w:sz="0" w:space="0" w:color="auto"/>
        <w:left w:val="none" w:sz="0" w:space="0" w:color="auto"/>
        <w:bottom w:val="none" w:sz="0" w:space="0" w:color="auto"/>
        <w:right w:val="none" w:sz="0" w:space="0" w:color="auto"/>
      </w:divBdr>
      <w:divsChild>
        <w:div w:id="192771984">
          <w:marLeft w:val="0"/>
          <w:marRight w:val="0"/>
          <w:marTop w:val="0"/>
          <w:marBottom w:val="0"/>
          <w:divBdr>
            <w:top w:val="none" w:sz="0" w:space="0" w:color="auto"/>
            <w:left w:val="none" w:sz="0" w:space="0" w:color="auto"/>
            <w:bottom w:val="none" w:sz="0" w:space="0" w:color="auto"/>
            <w:right w:val="none" w:sz="0" w:space="0" w:color="auto"/>
          </w:divBdr>
          <w:divsChild>
            <w:div w:id="1657952669">
              <w:marLeft w:val="0"/>
              <w:marRight w:val="0"/>
              <w:marTop w:val="0"/>
              <w:marBottom w:val="0"/>
              <w:divBdr>
                <w:top w:val="none" w:sz="0" w:space="0" w:color="auto"/>
                <w:left w:val="none" w:sz="0" w:space="0" w:color="auto"/>
                <w:bottom w:val="none" w:sz="0" w:space="0" w:color="auto"/>
                <w:right w:val="none" w:sz="0" w:space="0" w:color="auto"/>
              </w:divBdr>
              <w:divsChild>
                <w:div w:id="309023285">
                  <w:marLeft w:val="-225"/>
                  <w:marRight w:val="-225"/>
                  <w:marTop w:val="0"/>
                  <w:marBottom w:val="0"/>
                  <w:divBdr>
                    <w:top w:val="none" w:sz="0" w:space="0" w:color="auto"/>
                    <w:left w:val="none" w:sz="0" w:space="0" w:color="auto"/>
                    <w:bottom w:val="none" w:sz="0" w:space="0" w:color="auto"/>
                    <w:right w:val="none" w:sz="0" w:space="0" w:color="auto"/>
                  </w:divBdr>
                  <w:divsChild>
                    <w:div w:id="1398557118">
                      <w:marLeft w:val="0"/>
                      <w:marRight w:val="0"/>
                      <w:marTop w:val="0"/>
                      <w:marBottom w:val="0"/>
                      <w:divBdr>
                        <w:top w:val="none" w:sz="0" w:space="0" w:color="auto"/>
                        <w:left w:val="none" w:sz="0" w:space="0" w:color="auto"/>
                        <w:bottom w:val="none" w:sz="0" w:space="0" w:color="auto"/>
                        <w:right w:val="none" w:sz="0" w:space="0" w:color="auto"/>
                      </w:divBdr>
                      <w:divsChild>
                        <w:div w:id="1057821739">
                          <w:marLeft w:val="-225"/>
                          <w:marRight w:val="-225"/>
                          <w:marTop w:val="0"/>
                          <w:marBottom w:val="0"/>
                          <w:divBdr>
                            <w:top w:val="none" w:sz="0" w:space="0" w:color="auto"/>
                            <w:left w:val="none" w:sz="0" w:space="0" w:color="auto"/>
                            <w:bottom w:val="none" w:sz="0" w:space="0" w:color="auto"/>
                            <w:right w:val="none" w:sz="0" w:space="0" w:color="auto"/>
                          </w:divBdr>
                          <w:divsChild>
                            <w:div w:id="1041713225">
                              <w:marLeft w:val="0"/>
                              <w:marRight w:val="0"/>
                              <w:marTop w:val="0"/>
                              <w:marBottom w:val="0"/>
                              <w:divBdr>
                                <w:top w:val="none" w:sz="0" w:space="0" w:color="auto"/>
                                <w:left w:val="none" w:sz="0" w:space="0" w:color="auto"/>
                                <w:bottom w:val="none" w:sz="0" w:space="0" w:color="auto"/>
                                <w:right w:val="none" w:sz="0" w:space="0" w:color="auto"/>
                              </w:divBdr>
                              <w:divsChild>
                                <w:div w:id="1797794941">
                                  <w:marLeft w:val="0"/>
                                  <w:marRight w:val="0"/>
                                  <w:marTop w:val="0"/>
                                  <w:marBottom w:val="0"/>
                                  <w:divBdr>
                                    <w:top w:val="none" w:sz="0" w:space="0" w:color="auto"/>
                                    <w:left w:val="none" w:sz="0" w:space="0" w:color="auto"/>
                                    <w:bottom w:val="none" w:sz="0" w:space="0" w:color="auto"/>
                                    <w:right w:val="none" w:sz="0" w:space="0" w:color="auto"/>
                                  </w:divBdr>
                                  <w:divsChild>
                                    <w:div w:id="3725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26393">
      <w:bodyDiv w:val="1"/>
      <w:marLeft w:val="0"/>
      <w:marRight w:val="0"/>
      <w:marTop w:val="0"/>
      <w:marBottom w:val="0"/>
      <w:divBdr>
        <w:top w:val="none" w:sz="0" w:space="0" w:color="auto"/>
        <w:left w:val="none" w:sz="0" w:space="0" w:color="auto"/>
        <w:bottom w:val="none" w:sz="0" w:space="0" w:color="auto"/>
        <w:right w:val="none" w:sz="0" w:space="0" w:color="auto"/>
      </w:divBdr>
      <w:divsChild>
        <w:div w:id="888609440">
          <w:marLeft w:val="0"/>
          <w:marRight w:val="0"/>
          <w:marTop w:val="0"/>
          <w:marBottom w:val="0"/>
          <w:divBdr>
            <w:top w:val="none" w:sz="0" w:space="0" w:color="auto"/>
            <w:left w:val="none" w:sz="0" w:space="0" w:color="auto"/>
            <w:bottom w:val="none" w:sz="0" w:space="0" w:color="auto"/>
            <w:right w:val="none" w:sz="0" w:space="0" w:color="auto"/>
          </w:divBdr>
          <w:divsChild>
            <w:div w:id="1378361314">
              <w:marLeft w:val="0"/>
              <w:marRight w:val="0"/>
              <w:marTop w:val="0"/>
              <w:marBottom w:val="0"/>
              <w:divBdr>
                <w:top w:val="none" w:sz="0" w:space="0" w:color="auto"/>
                <w:left w:val="none" w:sz="0" w:space="0" w:color="auto"/>
                <w:bottom w:val="none" w:sz="0" w:space="0" w:color="auto"/>
                <w:right w:val="none" w:sz="0" w:space="0" w:color="auto"/>
              </w:divBdr>
              <w:divsChild>
                <w:div w:id="425157981">
                  <w:marLeft w:val="-225"/>
                  <w:marRight w:val="-225"/>
                  <w:marTop w:val="0"/>
                  <w:marBottom w:val="0"/>
                  <w:divBdr>
                    <w:top w:val="none" w:sz="0" w:space="0" w:color="auto"/>
                    <w:left w:val="none" w:sz="0" w:space="0" w:color="auto"/>
                    <w:bottom w:val="none" w:sz="0" w:space="0" w:color="auto"/>
                    <w:right w:val="none" w:sz="0" w:space="0" w:color="auto"/>
                  </w:divBdr>
                  <w:divsChild>
                    <w:div w:id="1228952753">
                      <w:marLeft w:val="0"/>
                      <w:marRight w:val="0"/>
                      <w:marTop w:val="0"/>
                      <w:marBottom w:val="0"/>
                      <w:divBdr>
                        <w:top w:val="none" w:sz="0" w:space="0" w:color="auto"/>
                        <w:left w:val="none" w:sz="0" w:space="0" w:color="auto"/>
                        <w:bottom w:val="none" w:sz="0" w:space="0" w:color="auto"/>
                        <w:right w:val="none" w:sz="0" w:space="0" w:color="auto"/>
                      </w:divBdr>
                      <w:divsChild>
                        <w:div w:id="1860000519">
                          <w:marLeft w:val="-225"/>
                          <w:marRight w:val="-225"/>
                          <w:marTop w:val="0"/>
                          <w:marBottom w:val="0"/>
                          <w:divBdr>
                            <w:top w:val="none" w:sz="0" w:space="0" w:color="auto"/>
                            <w:left w:val="none" w:sz="0" w:space="0" w:color="auto"/>
                            <w:bottom w:val="none" w:sz="0" w:space="0" w:color="auto"/>
                            <w:right w:val="none" w:sz="0" w:space="0" w:color="auto"/>
                          </w:divBdr>
                          <w:divsChild>
                            <w:div w:id="604458092">
                              <w:marLeft w:val="0"/>
                              <w:marRight w:val="0"/>
                              <w:marTop w:val="0"/>
                              <w:marBottom w:val="0"/>
                              <w:divBdr>
                                <w:top w:val="none" w:sz="0" w:space="0" w:color="auto"/>
                                <w:left w:val="none" w:sz="0" w:space="0" w:color="auto"/>
                                <w:bottom w:val="none" w:sz="0" w:space="0" w:color="auto"/>
                                <w:right w:val="none" w:sz="0" w:space="0" w:color="auto"/>
                              </w:divBdr>
                              <w:divsChild>
                                <w:div w:id="444469810">
                                  <w:marLeft w:val="0"/>
                                  <w:marRight w:val="0"/>
                                  <w:marTop w:val="0"/>
                                  <w:marBottom w:val="0"/>
                                  <w:divBdr>
                                    <w:top w:val="none" w:sz="0" w:space="0" w:color="auto"/>
                                    <w:left w:val="none" w:sz="0" w:space="0" w:color="auto"/>
                                    <w:bottom w:val="none" w:sz="0" w:space="0" w:color="auto"/>
                                    <w:right w:val="none" w:sz="0" w:space="0" w:color="auto"/>
                                  </w:divBdr>
                                  <w:divsChild>
                                    <w:div w:id="8988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666966">
      <w:bodyDiv w:val="1"/>
      <w:marLeft w:val="0"/>
      <w:marRight w:val="0"/>
      <w:marTop w:val="0"/>
      <w:marBottom w:val="0"/>
      <w:divBdr>
        <w:top w:val="none" w:sz="0" w:space="0" w:color="auto"/>
        <w:left w:val="none" w:sz="0" w:space="0" w:color="auto"/>
        <w:bottom w:val="none" w:sz="0" w:space="0" w:color="auto"/>
        <w:right w:val="none" w:sz="0" w:space="0" w:color="auto"/>
      </w:divBdr>
      <w:divsChild>
        <w:div w:id="496311011">
          <w:marLeft w:val="0"/>
          <w:marRight w:val="0"/>
          <w:marTop w:val="0"/>
          <w:marBottom w:val="0"/>
          <w:divBdr>
            <w:top w:val="none" w:sz="0" w:space="0" w:color="auto"/>
            <w:left w:val="none" w:sz="0" w:space="0" w:color="auto"/>
            <w:bottom w:val="none" w:sz="0" w:space="0" w:color="auto"/>
            <w:right w:val="none" w:sz="0" w:space="0" w:color="auto"/>
          </w:divBdr>
          <w:divsChild>
            <w:div w:id="1729836557">
              <w:marLeft w:val="0"/>
              <w:marRight w:val="0"/>
              <w:marTop w:val="0"/>
              <w:marBottom w:val="0"/>
              <w:divBdr>
                <w:top w:val="none" w:sz="0" w:space="0" w:color="auto"/>
                <w:left w:val="none" w:sz="0" w:space="0" w:color="auto"/>
                <w:bottom w:val="none" w:sz="0" w:space="0" w:color="auto"/>
                <w:right w:val="none" w:sz="0" w:space="0" w:color="auto"/>
              </w:divBdr>
              <w:divsChild>
                <w:div w:id="373316473">
                  <w:marLeft w:val="-225"/>
                  <w:marRight w:val="-225"/>
                  <w:marTop w:val="0"/>
                  <w:marBottom w:val="0"/>
                  <w:divBdr>
                    <w:top w:val="none" w:sz="0" w:space="0" w:color="auto"/>
                    <w:left w:val="none" w:sz="0" w:space="0" w:color="auto"/>
                    <w:bottom w:val="none" w:sz="0" w:space="0" w:color="auto"/>
                    <w:right w:val="none" w:sz="0" w:space="0" w:color="auto"/>
                  </w:divBdr>
                  <w:divsChild>
                    <w:div w:id="625891718">
                      <w:marLeft w:val="0"/>
                      <w:marRight w:val="0"/>
                      <w:marTop w:val="0"/>
                      <w:marBottom w:val="0"/>
                      <w:divBdr>
                        <w:top w:val="none" w:sz="0" w:space="0" w:color="auto"/>
                        <w:left w:val="none" w:sz="0" w:space="0" w:color="auto"/>
                        <w:bottom w:val="none" w:sz="0" w:space="0" w:color="auto"/>
                        <w:right w:val="none" w:sz="0" w:space="0" w:color="auto"/>
                      </w:divBdr>
                      <w:divsChild>
                        <w:div w:id="1240092295">
                          <w:marLeft w:val="-225"/>
                          <w:marRight w:val="-225"/>
                          <w:marTop w:val="0"/>
                          <w:marBottom w:val="0"/>
                          <w:divBdr>
                            <w:top w:val="none" w:sz="0" w:space="0" w:color="auto"/>
                            <w:left w:val="none" w:sz="0" w:space="0" w:color="auto"/>
                            <w:bottom w:val="none" w:sz="0" w:space="0" w:color="auto"/>
                            <w:right w:val="none" w:sz="0" w:space="0" w:color="auto"/>
                          </w:divBdr>
                          <w:divsChild>
                            <w:div w:id="1830779584">
                              <w:marLeft w:val="0"/>
                              <w:marRight w:val="0"/>
                              <w:marTop w:val="0"/>
                              <w:marBottom w:val="0"/>
                              <w:divBdr>
                                <w:top w:val="none" w:sz="0" w:space="0" w:color="auto"/>
                                <w:left w:val="none" w:sz="0" w:space="0" w:color="auto"/>
                                <w:bottom w:val="none" w:sz="0" w:space="0" w:color="auto"/>
                                <w:right w:val="none" w:sz="0" w:space="0" w:color="auto"/>
                              </w:divBdr>
                              <w:divsChild>
                                <w:div w:id="2043019897">
                                  <w:marLeft w:val="0"/>
                                  <w:marRight w:val="0"/>
                                  <w:marTop w:val="0"/>
                                  <w:marBottom w:val="0"/>
                                  <w:divBdr>
                                    <w:top w:val="none" w:sz="0" w:space="0" w:color="auto"/>
                                    <w:left w:val="none" w:sz="0" w:space="0" w:color="auto"/>
                                    <w:bottom w:val="none" w:sz="0" w:space="0" w:color="auto"/>
                                    <w:right w:val="none" w:sz="0" w:space="0" w:color="auto"/>
                                  </w:divBdr>
                                  <w:divsChild>
                                    <w:div w:id="15908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min.ch/opc/fr/classified-compilation/20070574/index.html" TargetMode="External"/><Relationship Id="rId18" Type="http://schemas.openxmlformats.org/officeDocument/2006/relationships/hyperlink" Target="http://www.hermes.admin.ch/" TargetMode="External"/><Relationship Id="rId26" Type="http://schemas.openxmlformats.org/officeDocument/2006/relationships/hyperlink" Target="https://intranet.ncsc.admin.ch/ncscintra/fr/home/vorgaben-hilfsmittel/sicherheitsverfahren/erhoehter-schutz.html" TargetMode="External"/><Relationship Id="rId3" Type="http://schemas.openxmlformats.org/officeDocument/2006/relationships/styles" Target="styles.xml"/><Relationship Id="rId21" Type="http://schemas.openxmlformats.org/officeDocument/2006/relationships/hyperlink" Target="https://www.edoeb.admin.ch/edoeb/fr/home/protection-des-donnees/dokumentation/guides/mesures-techniques-et-organisationnelles-de-la-protection-des-do.html" TargetMode="External"/><Relationship Id="rId7" Type="http://schemas.openxmlformats.org/officeDocument/2006/relationships/endnotes" Target="endnotes.xml"/><Relationship Id="rId12" Type="http://schemas.openxmlformats.org/officeDocument/2006/relationships/hyperlink" Target="https://www.fedlex.admin.ch/eli/cc/2020/416/fr" TargetMode="External"/><Relationship Id="rId17" Type="http://schemas.openxmlformats.org/officeDocument/2006/relationships/hyperlink" Target="https://www.isb.admin.ch/isb/fr/home/themen/strategie_planung/ikt-strategie_bund_2016-2019.html" TargetMode="External"/><Relationship Id="rId25" Type="http://schemas.openxmlformats.org/officeDocument/2006/relationships/package" Target="embeddings/Microsoft_Excel_Worksheet.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min.ch/opc/fr/classified-compilation/20111415/index.html" TargetMode="External"/><Relationship Id="rId20" Type="http://schemas.openxmlformats.org/officeDocument/2006/relationships/hyperlink" Target="https://www.isb.admin.ch/isb/fr/home/ikt-vorgaben/prozesse-methoden/p042-informationssicherheits-und-datenschutzkonzept_ISD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opc/fr/classified-compilation/20081009/index.html" TargetMode="Externa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dlex.admin.ch/eli/cc/2020/988/fr" TargetMode="External"/><Relationship Id="rId23" Type="http://schemas.openxmlformats.org/officeDocument/2006/relationships/image" Target="media/image1.png"/><Relationship Id="rId28" Type="http://schemas.openxmlformats.org/officeDocument/2006/relationships/header" Target="header1.xml"/><Relationship Id="rId10" Type="http://schemas.openxmlformats.org/officeDocument/2006/relationships/hyperlink" Target="https://www.admin.ch/opc/fr/classified-compilation/19994756/index.html" TargetMode="External"/><Relationship Id="rId19" Type="http://schemas.openxmlformats.org/officeDocument/2006/relationships/hyperlink" Target="https://intranet.ncsc.admin.ch/ncscintra/fr/home/vorgaben-hilfsmittel/sicherheitsverfahren/beurteilung-schutzbedarf.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dmin.ch/opc/fr/classified-compilation/19920153/index.html" TargetMode="External"/><Relationship Id="rId14" Type="http://schemas.openxmlformats.org/officeDocument/2006/relationships/hyperlink" Target="https://www.admin.ch/opc/fr/classified-compilation/19930159/index.html" TargetMode="External"/><Relationship Id="rId22" Type="http://schemas.openxmlformats.org/officeDocument/2006/relationships/hyperlink" Target="https://intranet.vbs.admin.ch/de/wissen/integrale-sicherheit/grundlagen-vorgaben-internationales/kischb.detail.document.html/vbs-intranet/de/documents/integrale-sicherheit/grundlagen-vorgaben-internationales/kischb/Bearbeitungsweisungend.pdf.html" TargetMode="External"/><Relationship Id="rId27" Type="http://schemas.openxmlformats.org/officeDocument/2006/relationships/image" Target="media/image3.png"/><Relationship Id="rId30" Type="http://schemas.openxmlformats.org/officeDocument/2006/relationships/header" Target="header2.xml"/><Relationship Id="rId8" Type="http://schemas.openxmlformats.org/officeDocument/2006/relationships/hyperlink" Target="http://www.hermes.admin.ch/onlinepublikation/index.xhtml?element=ergebnis_rechtsgrundlagenanalys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tranet.ncsc.admin.ch/ncscintra/fr/home/vorgaben-hilfsmittel/sicherheitsverfahren/erhoehter-schutz.html" TargetMode="External"/><Relationship Id="rId1" Type="http://schemas.openxmlformats.org/officeDocument/2006/relationships/hyperlink" Target="https://intranet.ncsc.admin.ch/ncscintra/fr/home/vorgaben-hilfsmittel/sicherheitsverfahren/beurteilung-schutzbedarf.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66EB-A5CA-4DB0-A448-325C85FD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2332</Words>
  <Characters>16226</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P042 - Hi01: Concept SIPD - version 4.4</dc:title>
  <dc:subject/>
  <dc:creator/>
  <cp:lastModifiedBy/>
  <cp:revision>1</cp:revision>
  <dcterms:created xsi:type="dcterms:W3CDTF">2023-05-10T08:05:00Z</dcterms:created>
  <dcterms:modified xsi:type="dcterms:W3CDTF">2023-05-10T08:05:00Z</dcterms:modified>
  <cp:category/>
</cp:coreProperties>
</file>